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79B" w:rsidRDefault="00F0752A">
      <w:pPr>
        <w:jc w:val="center"/>
        <w:rPr>
          <w:rFonts w:ascii="Times New Roman" w:hAnsi="Times New Roman"/>
          <w:sz w:val="48"/>
          <w:szCs w:val="48"/>
        </w:rPr>
      </w:pPr>
      <w:bookmarkStart w:id="0" w:name="_GoBack"/>
      <w:bookmarkEnd w:id="0"/>
      <w:r>
        <w:rPr>
          <w:rFonts w:ascii="Times New Roman" w:hAnsi="Times New Roman" w:hint="eastAsia"/>
          <w:sz w:val="48"/>
          <w:szCs w:val="48"/>
        </w:rPr>
        <w:t xml:space="preserve">       </w:t>
      </w:r>
    </w:p>
    <w:p w:rsidR="0095379B" w:rsidRDefault="0095379B">
      <w:pPr>
        <w:jc w:val="center"/>
        <w:rPr>
          <w:rFonts w:ascii="Times New Roman" w:hAnsi="Times New Roman"/>
          <w:sz w:val="48"/>
          <w:szCs w:val="48"/>
        </w:rPr>
      </w:pPr>
    </w:p>
    <w:p w:rsidR="0095379B" w:rsidRDefault="0095379B">
      <w:pPr>
        <w:jc w:val="center"/>
        <w:rPr>
          <w:rFonts w:ascii="Times New Roman" w:hAnsi="Times New Roman"/>
          <w:sz w:val="48"/>
          <w:szCs w:val="48"/>
        </w:rPr>
      </w:pPr>
    </w:p>
    <w:p w:rsidR="0095379B" w:rsidRDefault="0095379B">
      <w:pPr>
        <w:jc w:val="center"/>
        <w:rPr>
          <w:rFonts w:ascii="Times New Roman" w:hAnsi="Times New Roman"/>
          <w:sz w:val="48"/>
          <w:szCs w:val="48"/>
        </w:rPr>
      </w:pPr>
    </w:p>
    <w:p w:rsidR="0095379B" w:rsidRDefault="00F0752A">
      <w:pPr>
        <w:jc w:val="center"/>
        <w:rPr>
          <w:rFonts w:ascii="Times New Roman" w:hAnsi="Times New Roman"/>
          <w:sz w:val="48"/>
          <w:szCs w:val="48"/>
        </w:rPr>
      </w:pPr>
      <w:r>
        <w:rPr>
          <w:rFonts w:ascii="Times New Roman" w:hAnsi="Times New Roman" w:hint="eastAsia"/>
          <w:sz w:val="48"/>
          <w:szCs w:val="48"/>
        </w:rPr>
        <w:t xml:space="preserve">                 </w:t>
      </w:r>
      <w:r>
        <w:rPr>
          <w:rFonts w:ascii="Times New Roman" w:hAnsi="Times New Roman"/>
          <w:noProof/>
        </w:rPr>
        <w:drawing>
          <wp:inline distT="0" distB="0" distL="0" distR="0">
            <wp:extent cx="3067050" cy="3067050"/>
            <wp:effectExtent l="0" t="0" r="0" b="0"/>
            <wp:docPr id="1" name="图片 1" descr="C:\Users\lenovo\AppData\Local\Temp\ksohtml1133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3"/>
                    <pic:cNvPicPr/>
                  </pic:nvPicPr>
                  <pic:blipFill>
                    <a:blip r:embed="rId7" cstate="print"/>
                    <a:stretch>
                      <a:fillRect/>
                    </a:stretch>
                  </pic:blipFill>
                  <pic:spPr>
                    <a:xfrm>
                      <a:off x="0" y="0"/>
                      <a:ext cx="3067050" cy="3067050"/>
                    </a:xfrm>
                    <a:prstGeom prst="rect">
                      <a:avLst/>
                    </a:prstGeom>
                    <a:noFill/>
                    <a:ln w="9525" cap="flat" cmpd="sng">
                      <a:noFill/>
                      <a:prstDash val="solid"/>
                      <a:round/>
                    </a:ln>
                  </pic:spPr>
                </pic:pic>
              </a:graphicData>
            </a:graphic>
          </wp:inline>
        </w:drawing>
      </w:r>
    </w:p>
    <w:p w:rsidR="0095379B" w:rsidRDefault="00F0752A">
      <w:pPr>
        <w:jc w:val="center"/>
        <w:rPr>
          <w:rFonts w:ascii="Times New Roman" w:hAnsi="Times New Roman"/>
          <w:sz w:val="48"/>
          <w:szCs w:val="48"/>
        </w:rPr>
      </w:pPr>
      <w:r>
        <w:rPr>
          <w:rFonts w:ascii="Times New Roman" w:hAnsi="Times New Roman" w:hint="eastAsia"/>
          <w:sz w:val="48"/>
          <w:szCs w:val="48"/>
        </w:rPr>
        <w:t xml:space="preserve">                   </w:t>
      </w:r>
    </w:p>
    <w:p w:rsidR="0095379B" w:rsidRDefault="005E1EDF">
      <w:pPr>
        <w:jc w:val="center"/>
        <w:rPr>
          <w:rFonts w:ascii="Times New Roman" w:hAnsi="Times New Roman"/>
          <w:sz w:val="84"/>
          <w:szCs w:val="84"/>
        </w:rPr>
      </w:pPr>
      <w:r>
        <w:rPr>
          <w:rFonts w:ascii="方正小标宋_GBK" w:eastAsia="方正小标宋_GBK" w:hint="eastAsia"/>
          <w:sz w:val="84"/>
          <w:szCs w:val="84"/>
        </w:rPr>
        <w:t>武夷山海关部门预算</w:t>
      </w:r>
    </w:p>
    <w:p w:rsidR="0095379B" w:rsidRDefault="00F0752A">
      <w:pPr>
        <w:jc w:val="center"/>
        <w:rPr>
          <w:rFonts w:ascii="Times New Roman" w:hAnsi="Times New Roman"/>
          <w:sz w:val="44"/>
          <w:szCs w:val="44"/>
        </w:rPr>
      </w:pPr>
      <w:r>
        <w:rPr>
          <w:rFonts w:ascii="Times New Roman" w:hAnsi="Times New Roman" w:hint="eastAsia"/>
          <w:sz w:val="44"/>
          <w:szCs w:val="44"/>
        </w:rPr>
        <w:t>202</w:t>
      </w:r>
      <w:r w:rsidR="00FF0083">
        <w:rPr>
          <w:rFonts w:ascii="Times New Roman" w:hAnsi="Times New Roman" w:hint="eastAsia"/>
          <w:sz w:val="44"/>
          <w:szCs w:val="44"/>
        </w:rPr>
        <w:t>4</w:t>
      </w:r>
      <w:r>
        <w:rPr>
          <w:rFonts w:ascii="Times New Roman" w:hAnsi="Times New Roman" w:hint="eastAsia"/>
          <w:sz w:val="44"/>
          <w:szCs w:val="44"/>
        </w:rPr>
        <w:t>年</w:t>
      </w:r>
    </w:p>
    <w:p w:rsidR="0095379B" w:rsidRDefault="00F0752A">
      <w:pPr>
        <w:jc w:val="center"/>
        <w:rPr>
          <w:rFonts w:ascii="Times New Roman" w:hAnsi="Times New Roman"/>
          <w:sz w:val="44"/>
          <w:szCs w:val="44"/>
        </w:rPr>
      </w:pPr>
      <w:r>
        <w:rPr>
          <w:rFonts w:ascii="Times New Roman" w:hAnsi="Times New Roman" w:hint="eastAsia"/>
          <w:sz w:val="44"/>
          <w:szCs w:val="44"/>
        </w:rPr>
        <w:t xml:space="preserve"> </w:t>
      </w: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sectPr w:rsidR="0095379B">
          <w:pgSz w:w="11906" w:h="16838"/>
          <w:pgMar w:top="1440" w:right="1800" w:bottom="1440" w:left="1800" w:header="851" w:footer="992" w:gutter="0"/>
          <w:pgNumType w:start="0"/>
          <w:cols w:space="720"/>
          <w:docGrid w:type="lines" w:linePitch="312"/>
        </w:sectPr>
      </w:pPr>
    </w:p>
    <w:p w:rsidR="0095379B" w:rsidRDefault="00F0752A">
      <w:pPr>
        <w:jc w:val="center"/>
        <w:rPr>
          <w:rFonts w:ascii="Times New Roman" w:hAnsi="Times New Roman" w:cs="Times New Roman"/>
          <w:b/>
          <w:sz w:val="84"/>
          <w:szCs w:val="84"/>
        </w:rPr>
      </w:pPr>
      <w:r>
        <w:rPr>
          <w:rFonts w:ascii="Times New Roman" w:eastAsia="方正仿宋_GBK" w:hAnsi="Times New Roman"/>
          <w:sz w:val="84"/>
          <w:szCs w:val="84"/>
        </w:rPr>
        <w:lastRenderedPageBreak/>
        <w:tab/>
      </w:r>
      <w:r>
        <w:rPr>
          <w:rFonts w:ascii="宋体" w:hint="eastAsia"/>
          <w:b/>
          <w:sz w:val="84"/>
          <w:szCs w:val="84"/>
        </w:rPr>
        <w:t>目</w:t>
      </w:r>
      <w:r>
        <w:rPr>
          <w:b/>
          <w:sz w:val="84"/>
          <w:szCs w:val="84"/>
        </w:rPr>
        <w:t xml:space="preserve">  </w:t>
      </w:r>
      <w:r>
        <w:rPr>
          <w:rFonts w:ascii="宋体" w:hint="eastAsia"/>
          <w:b/>
          <w:sz w:val="84"/>
          <w:szCs w:val="84"/>
        </w:rPr>
        <w:t>录</w:t>
      </w:r>
    </w:p>
    <w:p w:rsidR="0095379B" w:rsidRDefault="00F0752A">
      <w:pPr>
        <w:jc w:val="center"/>
        <w:rPr>
          <w:b/>
          <w:sz w:val="84"/>
          <w:szCs w:val="84"/>
        </w:rPr>
      </w:pPr>
      <w:r>
        <w:rPr>
          <w:b/>
          <w:sz w:val="84"/>
          <w:szCs w:val="84"/>
        </w:rPr>
        <w:t xml:space="preserve"> </w:t>
      </w:r>
    </w:p>
    <w:p w:rsidR="0095379B" w:rsidRDefault="00F0752A">
      <w:pPr>
        <w:rPr>
          <w:b/>
          <w:sz w:val="44"/>
          <w:szCs w:val="44"/>
        </w:rPr>
      </w:pPr>
      <w:r>
        <w:rPr>
          <w:rFonts w:ascii="宋体" w:hint="eastAsia"/>
          <w:b/>
          <w:sz w:val="44"/>
          <w:szCs w:val="44"/>
        </w:rPr>
        <w:t>第一部分</w:t>
      </w:r>
      <w:r>
        <w:rPr>
          <w:rFonts w:hint="eastAsia"/>
          <w:b/>
          <w:sz w:val="44"/>
          <w:szCs w:val="44"/>
        </w:rPr>
        <w:t xml:space="preserve">  </w:t>
      </w:r>
      <w:r w:rsidR="005E1EDF">
        <w:rPr>
          <w:b/>
          <w:sz w:val="44"/>
          <w:szCs w:val="44"/>
        </w:rPr>
        <w:t>武夷山海关</w:t>
      </w:r>
      <w:r>
        <w:rPr>
          <w:rFonts w:ascii="宋体" w:hint="eastAsia"/>
          <w:b/>
          <w:sz w:val="44"/>
          <w:szCs w:val="44"/>
        </w:rPr>
        <w:t>部门概况</w:t>
      </w:r>
    </w:p>
    <w:p w:rsidR="0095379B" w:rsidRDefault="00F0752A">
      <w:pPr>
        <w:rPr>
          <w:sz w:val="36"/>
          <w:szCs w:val="36"/>
        </w:rPr>
      </w:pPr>
      <w:r>
        <w:rPr>
          <w:rFonts w:ascii="宋体" w:hint="eastAsia"/>
          <w:sz w:val="36"/>
          <w:szCs w:val="36"/>
        </w:rPr>
        <w:t>一、主要职能</w:t>
      </w:r>
    </w:p>
    <w:p w:rsidR="0095379B" w:rsidRDefault="00F0752A">
      <w:pPr>
        <w:rPr>
          <w:sz w:val="36"/>
          <w:szCs w:val="36"/>
        </w:rPr>
      </w:pPr>
      <w:r>
        <w:rPr>
          <w:rFonts w:ascii="宋体" w:hint="eastAsia"/>
          <w:sz w:val="36"/>
          <w:szCs w:val="36"/>
        </w:rPr>
        <w:t>二、单位构成情况</w:t>
      </w:r>
      <w:r>
        <w:rPr>
          <w:rFonts w:hint="eastAsia"/>
          <w:sz w:val="36"/>
          <w:szCs w:val="36"/>
        </w:rPr>
        <w:t xml:space="preserve"> </w:t>
      </w:r>
    </w:p>
    <w:p w:rsidR="0095379B" w:rsidRDefault="00F0752A">
      <w:pPr>
        <w:rPr>
          <w:b/>
          <w:sz w:val="44"/>
          <w:szCs w:val="44"/>
        </w:rPr>
      </w:pPr>
      <w:r>
        <w:rPr>
          <w:rFonts w:ascii="宋体" w:hint="eastAsia"/>
          <w:b/>
          <w:sz w:val="44"/>
          <w:szCs w:val="44"/>
        </w:rPr>
        <w:t>第二部分</w:t>
      </w:r>
      <w:r>
        <w:rPr>
          <w:rFonts w:hint="eastAsia"/>
          <w:b/>
          <w:sz w:val="44"/>
          <w:szCs w:val="44"/>
        </w:rPr>
        <w:t xml:space="preserve">  </w:t>
      </w:r>
      <w:r w:rsidR="005E1EDF">
        <w:rPr>
          <w:rFonts w:hint="eastAsia"/>
          <w:b/>
          <w:sz w:val="44"/>
          <w:szCs w:val="44"/>
        </w:rPr>
        <w:t>武夷山</w:t>
      </w:r>
      <w:r>
        <w:rPr>
          <w:rFonts w:ascii="宋体" w:hint="eastAsia"/>
          <w:b/>
          <w:sz w:val="44"/>
          <w:szCs w:val="44"/>
        </w:rPr>
        <w:t>海关</w:t>
      </w:r>
      <w:r>
        <w:rPr>
          <w:b/>
          <w:sz w:val="44"/>
          <w:szCs w:val="44"/>
        </w:rPr>
        <w:t>2023</w:t>
      </w:r>
      <w:r>
        <w:rPr>
          <w:rFonts w:ascii="宋体" w:hint="eastAsia"/>
          <w:b/>
          <w:sz w:val="44"/>
          <w:szCs w:val="44"/>
        </w:rPr>
        <w:t>年部门预算表</w:t>
      </w:r>
    </w:p>
    <w:p w:rsidR="0095379B" w:rsidRDefault="00F0752A">
      <w:pPr>
        <w:rPr>
          <w:color w:val="3366FF"/>
          <w:sz w:val="36"/>
          <w:szCs w:val="36"/>
        </w:rPr>
      </w:pPr>
      <w:r>
        <w:rPr>
          <w:rFonts w:ascii="宋体" w:hint="eastAsia"/>
          <w:sz w:val="36"/>
          <w:szCs w:val="36"/>
        </w:rPr>
        <w:t>一、</w:t>
      </w:r>
      <w:r>
        <w:rPr>
          <w:rFonts w:ascii="宋体"/>
          <w:sz w:val="36"/>
          <w:szCs w:val="36"/>
        </w:rPr>
        <w:t>部门</w:t>
      </w:r>
      <w:r>
        <w:rPr>
          <w:rFonts w:ascii="宋体" w:hint="eastAsia"/>
          <w:sz w:val="36"/>
          <w:szCs w:val="36"/>
        </w:rPr>
        <w:t>收支总表</w:t>
      </w:r>
    </w:p>
    <w:p w:rsidR="0095379B" w:rsidRDefault="00F0752A">
      <w:pPr>
        <w:pStyle w:val="110"/>
        <w:rPr>
          <w:sz w:val="36"/>
          <w:szCs w:val="36"/>
        </w:rPr>
      </w:pPr>
      <w:r>
        <w:rPr>
          <w:rFonts w:ascii="宋体" w:hint="eastAsia"/>
          <w:sz w:val="36"/>
          <w:szCs w:val="36"/>
        </w:rPr>
        <w:t>二、部门收入总表</w:t>
      </w:r>
    </w:p>
    <w:p w:rsidR="0095379B" w:rsidRDefault="00F0752A">
      <w:pPr>
        <w:pStyle w:val="210"/>
        <w:rPr>
          <w:sz w:val="36"/>
          <w:szCs w:val="36"/>
        </w:rPr>
      </w:pPr>
      <w:r>
        <w:rPr>
          <w:rFonts w:ascii="宋体" w:hint="eastAsia"/>
          <w:sz w:val="36"/>
          <w:szCs w:val="36"/>
        </w:rPr>
        <w:t>三、部门支出总表</w:t>
      </w:r>
    </w:p>
    <w:p w:rsidR="0095379B" w:rsidRDefault="00F0752A">
      <w:pPr>
        <w:rPr>
          <w:sz w:val="36"/>
          <w:szCs w:val="36"/>
        </w:rPr>
      </w:pPr>
      <w:r>
        <w:rPr>
          <w:rFonts w:ascii="宋体" w:hint="eastAsia"/>
          <w:sz w:val="36"/>
          <w:szCs w:val="36"/>
        </w:rPr>
        <w:t>四、</w:t>
      </w:r>
      <w:r>
        <w:rPr>
          <w:rFonts w:ascii="宋体"/>
          <w:sz w:val="36"/>
          <w:szCs w:val="36"/>
        </w:rPr>
        <w:t>财政拨款收支总表</w:t>
      </w:r>
    </w:p>
    <w:p w:rsidR="0095379B" w:rsidRDefault="00F0752A">
      <w:pPr>
        <w:rPr>
          <w:sz w:val="36"/>
          <w:szCs w:val="36"/>
        </w:rPr>
      </w:pPr>
      <w:r>
        <w:rPr>
          <w:rFonts w:ascii="宋体" w:hint="eastAsia"/>
          <w:sz w:val="36"/>
          <w:szCs w:val="36"/>
        </w:rPr>
        <w:t>五、</w:t>
      </w:r>
      <w:r>
        <w:rPr>
          <w:rFonts w:ascii="宋体"/>
          <w:sz w:val="36"/>
          <w:szCs w:val="36"/>
        </w:rPr>
        <w:t>一般公共预算支出表</w:t>
      </w:r>
    </w:p>
    <w:p w:rsidR="0095379B" w:rsidRDefault="00F0752A">
      <w:pPr>
        <w:rPr>
          <w:color w:val="339966"/>
          <w:sz w:val="36"/>
          <w:szCs w:val="36"/>
        </w:rPr>
      </w:pPr>
      <w:r>
        <w:rPr>
          <w:rFonts w:ascii="宋体" w:hint="eastAsia"/>
          <w:sz w:val="36"/>
          <w:szCs w:val="36"/>
        </w:rPr>
        <w:t>六、</w:t>
      </w:r>
      <w:r>
        <w:rPr>
          <w:rFonts w:ascii="宋体"/>
          <w:sz w:val="36"/>
          <w:szCs w:val="36"/>
        </w:rPr>
        <w:t>一般公共预算基本支出表</w:t>
      </w:r>
    </w:p>
    <w:p w:rsidR="0095379B" w:rsidRDefault="00F0752A">
      <w:pPr>
        <w:rPr>
          <w:sz w:val="36"/>
          <w:szCs w:val="36"/>
        </w:rPr>
      </w:pPr>
      <w:r>
        <w:rPr>
          <w:rFonts w:ascii="宋体" w:hint="eastAsia"/>
          <w:sz w:val="36"/>
          <w:szCs w:val="36"/>
        </w:rPr>
        <w:t>七、</w:t>
      </w:r>
      <w:r>
        <w:rPr>
          <w:rFonts w:ascii="宋体"/>
          <w:sz w:val="36"/>
          <w:szCs w:val="36"/>
        </w:rPr>
        <w:t>政府性基金预算支出表</w:t>
      </w:r>
    </w:p>
    <w:p w:rsidR="0095379B" w:rsidRDefault="00F0752A">
      <w:pPr>
        <w:rPr>
          <w:rFonts w:ascii="宋体"/>
          <w:sz w:val="36"/>
          <w:szCs w:val="36"/>
        </w:rPr>
      </w:pPr>
      <w:r>
        <w:rPr>
          <w:rFonts w:ascii="宋体" w:hint="eastAsia"/>
          <w:sz w:val="36"/>
          <w:szCs w:val="36"/>
        </w:rPr>
        <w:t>八、</w:t>
      </w:r>
      <w:r>
        <w:rPr>
          <w:rFonts w:ascii="宋体"/>
          <w:sz w:val="36"/>
          <w:szCs w:val="36"/>
        </w:rPr>
        <w:t>国有资本经营预算支出表</w:t>
      </w:r>
    </w:p>
    <w:p w:rsidR="0095379B" w:rsidRDefault="00F0752A">
      <w:pPr>
        <w:rPr>
          <w:sz w:val="36"/>
          <w:szCs w:val="36"/>
        </w:rPr>
      </w:pPr>
      <w:r>
        <w:rPr>
          <w:rFonts w:ascii="宋体"/>
          <w:sz w:val="36"/>
          <w:szCs w:val="36"/>
        </w:rPr>
        <w:t>九、</w:t>
      </w:r>
      <w:r>
        <w:rPr>
          <w:rFonts w:ascii="宋体" w:hint="eastAsia"/>
          <w:sz w:val="36"/>
          <w:szCs w:val="36"/>
        </w:rPr>
        <w:t>财政拨款预算“三公”经费支出表</w:t>
      </w:r>
    </w:p>
    <w:p w:rsidR="0095379B" w:rsidRDefault="00F0752A" w:rsidP="00F0752A">
      <w:pPr>
        <w:ind w:left="2173" w:hangingChars="492" w:hanging="2173"/>
        <w:rPr>
          <w:b/>
          <w:sz w:val="44"/>
          <w:szCs w:val="44"/>
        </w:rPr>
      </w:pPr>
      <w:r>
        <w:rPr>
          <w:rFonts w:ascii="宋体" w:hint="eastAsia"/>
          <w:b/>
          <w:sz w:val="44"/>
          <w:szCs w:val="44"/>
        </w:rPr>
        <w:t>第三部分</w:t>
      </w:r>
      <w:r>
        <w:rPr>
          <w:rFonts w:hint="eastAsia"/>
          <w:b/>
          <w:sz w:val="44"/>
          <w:szCs w:val="44"/>
        </w:rPr>
        <w:t xml:space="preserve">  </w:t>
      </w:r>
      <w:r w:rsidR="005E1EDF">
        <w:rPr>
          <w:rFonts w:hint="eastAsia"/>
          <w:b/>
          <w:sz w:val="44"/>
          <w:szCs w:val="44"/>
        </w:rPr>
        <w:t>武夷山</w:t>
      </w:r>
      <w:r>
        <w:rPr>
          <w:rFonts w:ascii="宋体" w:hint="eastAsia"/>
          <w:b/>
          <w:sz w:val="44"/>
          <w:szCs w:val="44"/>
        </w:rPr>
        <w:t>海关</w:t>
      </w:r>
      <w:r>
        <w:rPr>
          <w:b/>
          <w:sz w:val="44"/>
          <w:szCs w:val="44"/>
        </w:rPr>
        <w:t>202</w:t>
      </w:r>
      <w:r w:rsidR="00FF0083">
        <w:rPr>
          <w:rFonts w:hint="eastAsia"/>
          <w:b/>
          <w:sz w:val="44"/>
          <w:szCs w:val="44"/>
        </w:rPr>
        <w:t>4</w:t>
      </w:r>
      <w:r>
        <w:rPr>
          <w:rFonts w:ascii="宋体" w:hint="eastAsia"/>
          <w:b/>
          <w:sz w:val="44"/>
          <w:szCs w:val="44"/>
        </w:rPr>
        <w:t>年部门预算情况说明</w:t>
      </w:r>
    </w:p>
    <w:p w:rsidR="0095379B" w:rsidRDefault="00F0752A">
      <w:pPr>
        <w:rPr>
          <w:b/>
          <w:sz w:val="44"/>
          <w:szCs w:val="44"/>
        </w:rPr>
      </w:pPr>
      <w:r>
        <w:rPr>
          <w:rFonts w:ascii="宋体" w:hint="eastAsia"/>
          <w:b/>
          <w:sz w:val="44"/>
          <w:szCs w:val="44"/>
        </w:rPr>
        <w:t>第四部分</w:t>
      </w:r>
      <w:r>
        <w:rPr>
          <w:rFonts w:hint="eastAsia"/>
          <w:b/>
          <w:sz w:val="44"/>
          <w:szCs w:val="44"/>
        </w:rPr>
        <w:t xml:space="preserve">  </w:t>
      </w:r>
      <w:r>
        <w:rPr>
          <w:rFonts w:ascii="宋体" w:hint="eastAsia"/>
          <w:b/>
          <w:sz w:val="44"/>
          <w:szCs w:val="44"/>
        </w:rPr>
        <w:t>名词解释</w:t>
      </w:r>
    </w:p>
    <w:p w:rsidR="0095379B" w:rsidRDefault="00F0752A">
      <w:pPr>
        <w:rPr>
          <w:rFonts w:ascii="宋体"/>
          <w:b/>
          <w:sz w:val="44"/>
          <w:szCs w:val="44"/>
        </w:rPr>
      </w:pPr>
      <w:r>
        <w:rPr>
          <w:rFonts w:ascii="宋体" w:hint="eastAsia"/>
          <w:b/>
          <w:sz w:val="44"/>
          <w:szCs w:val="44"/>
        </w:rPr>
        <w:t>第五部分</w:t>
      </w:r>
      <w:r>
        <w:rPr>
          <w:rFonts w:hint="eastAsia"/>
          <w:b/>
          <w:sz w:val="44"/>
          <w:szCs w:val="44"/>
        </w:rPr>
        <w:t xml:space="preserve">  </w:t>
      </w:r>
      <w:r>
        <w:rPr>
          <w:rFonts w:ascii="宋体" w:hint="eastAsia"/>
          <w:b/>
          <w:sz w:val="44"/>
          <w:szCs w:val="44"/>
        </w:rPr>
        <w:t>附件</w:t>
      </w:r>
    </w:p>
    <w:p w:rsidR="0095379B" w:rsidRDefault="0095379B"/>
    <w:p w:rsidR="0095379B" w:rsidRDefault="00F0752A">
      <w:pPr>
        <w:tabs>
          <w:tab w:val="left" w:pos="6241"/>
        </w:tabs>
        <w:jc w:val="left"/>
        <w:sectPr w:rsidR="0095379B">
          <w:footerReference w:type="default" r:id="rId8"/>
          <w:pgSz w:w="11906" w:h="16838"/>
          <w:pgMar w:top="1440" w:right="1800" w:bottom="1440" w:left="1800" w:header="851" w:footer="992" w:gutter="0"/>
          <w:pgNumType w:start="1"/>
          <w:cols w:space="720"/>
          <w:docGrid w:type="lines" w:linePitch="312"/>
        </w:sectPr>
      </w:pPr>
      <w:r>
        <w:rPr>
          <w:rFonts w:hint="eastAsia"/>
        </w:rPr>
        <w:tab/>
      </w: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F0752A">
      <w:pPr>
        <w:jc w:val="center"/>
        <w:rPr>
          <w:rFonts w:ascii="Times New Roman" w:hAnsi="Times New Roman"/>
          <w:b/>
          <w:sz w:val="84"/>
          <w:szCs w:val="84"/>
        </w:rPr>
      </w:pPr>
      <w:r>
        <w:rPr>
          <w:rFonts w:ascii="Times New Roman" w:hAnsi="Times New Roman" w:hint="eastAsia"/>
          <w:b/>
          <w:sz w:val="84"/>
          <w:szCs w:val="84"/>
        </w:rPr>
        <w:t>第一部分</w:t>
      </w:r>
    </w:p>
    <w:p w:rsidR="0095379B" w:rsidRDefault="005E1EDF">
      <w:pPr>
        <w:jc w:val="center"/>
        <w:rPr>
          <w:rFonts w:ascii="Times New Roman" w:hAnsi="Times New Roman"/>
          <w:b/>
          <w:sz w:val="84"/>
          <w:szCs w:val="84"/>
        </w:rPr>
      </w:pPr>
      <w:r>
        <w:rPr>
          <w:rFonts w:ascii="Times New Roman" w:hAnsi="Times New Roman" w:hint="eastAsia"/>
          <w:b/>
          <w:sz w:val="84"/>
          <w:szCs w:val="84"/>
        </w:rPr>
        <w:t>武夷山</w:t>
      </w:r>
      <w:r w:rsidR="00F0752A">
        <w:rPr>
          <w:rFonts w:ascii="Times New Roman" w:hAnsi="Times New Roman" w:hint="eastAsia"/>
          <w:b/>
          <w:sz w:val="84"/>
          <w:szCs w:val="84"/>
        </w:rPr>
        <w:t>海关部门概况</w:t>
      </w: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F0752A">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lastRenderedPageBreak/>
        <w:t>一、主要职能</w:t>
      </w:r>
    </w:p>
    <w:p w:rsidR="00CE067A" w:rsidRDefault="005E1EDF">
      <w:pPr>
        <w:spacing w:line="560" w:lineRule="exact"/>
        <w:ind w:firstLineChars="200" w:firstLine="640"/>
        <w:rPr>
          <w:rFonts w:ascii="Times New Roman" w:eastAsia="方正仿宋_GBK" w:hAnsi="Times New Roman"/>
          <w:sz w:val="32"/>
          <w:szCs w:val="32"/>
        </w:rPr>
      </w:pPr>
      <w:r w:rsidRPr="00D65D7B">
        <w:rPr>
          <w:rFonts w:eastAsia="方正仿宋_GBK" w:hint="eastAsia"/>
          <w:sz w:val="32"/>
          <w:szCs w:val="32"/>
        </w:rPr>
        <w:t>武夷山海关是受福州海关直接领导，按授权负责武夷山市行政辖区海关各类管理工作的执行机构。负责党的基层组织建设和干部队伍建设；办理具体海关业务，反馈执法作业结果；承办上级交办的其他工作事项。</w:t>
      </w:r>
    </w:p>
    <w:p w:rsidR="0095379B" w:rsidRDefault="00F0752A">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二</w:t>
      </w:r>
      <w:r>
        <w:rPr>
          <w:rFonts w:ascii="Times New Roman" w:eastAsia="方正黑体_GBK" w:hAnsi="Times New Roman"/>
          <w:sz w:val="32"/>
          <w:szCs w:val="32"/>
        </w:rPr>
        <w:t>、单位构成情况</w:t>
      </w:r>
    </w:p>
    <w:p w:rsidR="005E1EDF" w:rsidRDefault="005E1EDF" w:rsidP="005E1EDF">
      <w:pPr>
        <w:autoSpaceDN w:val="0"/>
        <w:spacing w:line="360" w:lineRule="auto"/>
        <w:ind w:firstLineChars="200" w:firstLine="640"/>
        <w:rPr>
          <w:rFonts w:eastAsia="方正仿宋_GBK"/>
          <w:sz w:val="32"/>
          <w:szCs w:val="32"/>
        </w:rPr>
      </w:pPr>
      <w:r>
        <w:rPr>
          <w:rFonts w:eastAsia="方正仿宋_GBK" w:hint="eastAsia"/>
          <w:sz w:val="32"/>
          <w:szCs w:val="32"/>
        </w:rPr>
        <w:t>武夷山海关内设机构：</w:t>
      </w:r>
      <w:r>
        <w:rPr>
          <w:rFonts w:eastAsia="方正仿宋_GBK"/>
          <w:sz w:val="32"/>
          <w:szCs w:val="32"/>
        </w:rPr>
        <w:t xml:space="preserve"> </w:t>
      </w:r>
    </w:p>
    <w:p w:rsidR="005E1EDF" w:rsidRPr="00D65D7B" w:rsidRDefault="005E1EDF" w:rsidP="005E1EDF">
      <w:pPr>
        <w:autoSpaceDN w:val="0"/>
        <w:spacing w:line="360" w:lineRule="auto"/>
        <w:ind w:firstLineChars="200" w:firstLine="640"/>
        <w:rPr>
          <w:rFonts w:eastAsia="方正仿宋_GBK"/>
          <w:sz w:val="32"/>
          <w:szCs w:val="32"/>
        </w:rPr>
      </w:pPr>
      <w:r w:rsidRPr="00D65D7B">
        <w:rPr>
          <w:rFonts w:eastAsia="方正仿宋_GBK" w:hint="eastAsia"/>
          <w:sz w:val="32"/>
          <w:szCs w:val="32"/>
        </w:rPr>
        <w:t>（一）办公室</w:t>
      </w:r>
    </w:p>
    <w:p w:rsidR="005E1EDF" w:rsidRPr="00D65D7B" w:rsidRDefault="005E1EDF" w:rsidP="005E1EDF">
      <w:pPr>
        <w:autoSpaceDN w:val="0"/>
        <w:spacing w:line="360" w:lineRule="auto"/>
        <w:ind w:firstLineChars="200" w:firstLine="640"/>
        <w:rPr>
          <w:rFonts w:eastAsia="方正仿宋_GBK"/>
          <w:sz w:val="32"/>
          <w:szCs w:val="32"/>
        </w:rPr>
      </w:pPr>
      <w:r w:rsidRPr="00D65D7B">
        <w:rPr>
          <w:rFonts w:eastAsia="方正仿宋_GBK" w:hint="eastAsia"/>
          <w:sz w:val="32"/>
          <w:szCs w:val="32"/>
        </w:rPr>
        <w:t>（二）综合业务科</w:t>
      </w:r>
    </w:p>
    <w:p w:rsidR="005E1EDF" w:rsidRPr="00D65D7B" w:rsidRDefault="005E1EDF" w:rsidP="005E1EDF">
      <w:pPr>
        <w:autoSpaceDN w:val="0"/>
        <w:spacing w:line="360" w:lineRule="auto"/>
        <w:ind w:firstLineChars="200" w:firstLine="640"/>
        <w:rPr>
          <w:rFonts w:eastAsia="方正仿宋_GBK"/>
          <w:sz w:val="32"/>
          <w:szCs w:val="32"/>
        </w:rPr>
      </w:pPr>
      <w:r w:rsidRPr="00D65D7B">
        <w:rPr>
          <w:rFonts w:eastAsia="方正仿宋_GBK" w:hint="eastAsia"/>
          <w:sz w:val="32"/>
          <w:szCs w:val="32"/>
        </w:rPr>
        <w:t>（三）旅检</w:t>
      </w:r>
      <w:proofErr w:type="gramStart"/>
      <w:r w:rsidRPr="00D65D7B">
        <w:rPr>
          <w:rFonts w:eastAsia="方正仿宋_GBK" w:hint="eastAsia"/>
          <w:sz w:val="32"/>
          <w:szCs w:val="32"/>
        </w:rPr>
        <w:t>一</w:t>
      </w:r>
      <w:proofErr w:type="gramEnd"/>
      <w:r w:rsidRPr="00D65D7B">
        <w:rPr>
          <w:rFonts w:eastAsia="方正仿宋_GBK" w:hint="eastAsia"/>
          <w:sz w:val="32"/>
          <w:szCs w:val="32"/>
        </w:rPr>
        <w:t>科</w:t>
      </w:r>
    </w:p>
    <w:p w:rsidR="005E1EDF" w:rsidRPr="00D65D7B" w:rsidRDefault="005E1EDF" w:rsidP="005E1EDF">
      <w:pPr>
        <w:autoSpaceDN w:val="0"/>
        <w:spacing w:line="360" w:lineRule="auto"/>
        <w:ind w:firstLineChars="200" w:firstLine="640"/>
        <w:rPr>
          <w:rFonts w:eastAsia="方正仿宋_GBK"/>
          <w:sz w:val="32"/>
          <w:szCs w:val="32"/>
        </w:rPr>
      </w:pPr>
      <w:r w:rsidRPr="00D65D7B">
        <w:rPr>
          <w:rFonts w:eastAsia="方正仿宋_GBK" w:hint="eastAsia"/>
          <w:sz w:val="32"/>
          <w:szCs w:val="32"/>
        </w:rPr>
        <w:t>（四）旅检二科</w:t>
      </w:r>
    </w:p>
    <w:p w:rsidR="005E1EDF" w:rsidRPr="00D65D7B" w:rsidRDefault="005E1EDF" w:rsidP="005E1EDF">
      <w:pPr>
        <w:autoSpaceDN w:val="0"/>
        <w:spacing w:line="360" w:lineRule="auto"/>
        <w:ind w:firstLineChars="200" w:firstLine="640"/>
        <w:rPr>
          <w:rFonts w:eastAsia="方正仿宋_GBK"/>
          <w:sz w:val="32"/>
          <w:szCs w:val="32"/>
        </w:rPr>
      </w:pPr>
      <w:r w:rsidRPr="00D65D7B">
        <w:rPr>
          <w:rFonts w:eastAsia="方正仿宋_GBK" w:hint="eastAsia"/>
          <w:sz w:val="32"/>
          <w:szCs w:val="32"/>
        </w:rPr>
        <w:t>（五）监管科</w:t>
      </w:r>
    </w:p>
    <w:p w:rsidR="005E1EDF" w:rsidRDefault="005E1EDF">
      <w:pPr>
        <w:spacing w:line="560" w:lineRule="exact"/>
        <w:ind w:firstLineChars="200" w:firstLine="640"/>
        <w:rPr>
          <w:rFonts w:eastAsia="方正仿宋_GBK"/>
          <w:sz w:val="32"/>
          <w:szCs w:val="32"/>
        </w:rPr>
      </w:pPr>
      <w:r w:rsidRPr="00D65D7B">
        <w:rPr>
          <w:rFonts w:eastAsia="方正仿宋_GBK" w:hint="eastAsia"/>
          <w:sz w:val="32"/>
          <w:szCs w:val="32"/>
        </w:rPr>
        <w:t>（六）查验科</w:t>
      </w:r>
    </w:p>
    <w:p w:rsidR="005E1EDF" w:rsidRDefault="005E1EDF">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p w:rsidR="0095379B" w:rsidRDefault="00F0752A">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lastRenderedPageBreak/>
        <w:t>纳入</w:t>
      </w:r>
      <w:r w:rsidR="005E1EDF">
        <w:rPr>
          <w:rFonts w:eastAsia="方正仿宋_GBK" w:hint="eastAsia"/>
          <w:sz w:val="32"/>
          <w:szCs w:val="32"/>
        </w:rPr>
        <w:t>武夷山海关</w:t>
      </w:r>
      <w:r>
        <w:rPr>
          <w:rFonts w:ascii="Times New Roman" w:eastAsia="方正仿宋_GBK" w:hAnsi="Times New Roman" w:hint="eastAsia"/>
          <w:sz w:val="32"/>
          <w:szCs w:val="32"/>
        </w:rPr>
        <w:t>202</w:t>
      </w:r>
      <w:r w:rsidR="00FF0083">
        <w:rPr>
          <w:rFonts w:ascii="Times New Roman" w:eastAsia="方正仿宋_GBK" w:hAnsi="Times New Roman" w:hint="eastAsia"/>
          <w:sz w:val="32"/>
          <w:szCs w:val="32"/>
        </w:rPr>
        <w:t>4</w:t>
      </w:r>
      <w:r>
        <w:rPr>
          <w:rFonts w:ascii="Times New Roman" w:eastAsia="方正仿宋_GBK" w:hAnsi="Times New Roman" w:hint="eastAsia"/>
          <w:sz w:val="32"/>
          <w:szCs w:val="32"/>
        </w:rPr>
        <w:t xml:space="preserve"> </w:t>
      </w:r>
      <w:proofErr w:type="gramStart"/>
      <w:r>
        <w:rPr>
          <w:rFonts w:ascii="Times New Roman" w:eastAsia="方正仿宋_GBK" w:hAnsi="Times New Roman" w:hint="eastAsia"/>
          <w:sz w:val="32"/>
          <w:szCs w:val="32"/>
        </w:rPr>
        <w:t>年部门</w:t>
      </w:r>
      <w:proofErr w:type="gramEnd"/>
      <w:r>
        <w:rPr>
          <w:rFonts w:ascii="Times New Roman" w:eastAsia="方正仿宋_GBK" w:hAnsi="Times New Roman" w:hint="eastAsia"/>
          <w:sz w:val="32"/>
          <w:szCs w:val="32"/>
        </w:rPr>
        <w:t>预算编制范围的单位如下：</w:t>
      </w:r>
    </w:p>
    <w:tbl>
      <w:tblPr>
        <w:tblW w:w="8926" w:type="dxa"/>
        <w:jc w:val="center"/>
        <w:tblLook w:val="04A0"/>
      </w:tblPr>
      <w:tblGrid>
        <w:gridCol w:w="704"/>
        <w:gridCol w:w="2977"/>
        <w:gridCol w:w="709"/>
        <w:gridCol w:w="4536"/>
      </w:tblGrid>
      <w:tr w:rsidR="0095379B">
        <w:trPr>
          <w:trHeight w:val="624"/>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379B" w:rsidRDefault="00F0752A">
            <w:pPr>
              <w:widowControl/>
              <w:jc w:val="center"/>
              <w:rPr>
                <w:rFonts w:ascii="Times New Roman" w:eastAsia="方正黑体_GBK" w:hAnsi="Times New Roman" w:cs="宋体"/>
                <w:kern w:val="0"/>
                <w:sz w:val="20"/>
                <w:szCs w:val="20"/>
              </w:rPr>
            </w:pPr>
            <w:r>
              <w:rPr>
                <w:rFonts w:ascii="Times New Roman" w:eastAsia="方正黑体_GBK" w:hAnsi="Times New Roman" w:cs="宋体" w:hint="eastAsia"/>
                <w:kern w:val="0"/>
                <w:sz w:val="20"/>
                <w:szCs w:val="20"/>
              </w:rPr>
              <w:t>序号</w:t>
            </w:r>
          </w:p>
        </w:tc>
        <w:tc>
          <w:tcPr>
            <w:tcW w:w="2977" w:type="dxa"/>
            <w:tcBorders>
              <w:top w:val="single" w:sz="4" w:space="0" w:color="auto"/>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eastAsia="方正黑体_GBK" w:hAnsi="Times New Roman" w:cs="宋体"/>
                <w:kern w:val="0"/>
                <w:sz w:val="20"/>
                <w:szCs w:val="20"/>
              </w:rPr>
            </w:pPr>
            <w:r>
              <w:rPr>
                <w:rFonts w:ascii="Times New Roman" w:eastAsia="方正黑体_GBK" w:hAnsi="Times New Roman" w:cs="宋体" w:hint="eastAsia"/>
                <w:kern w:val="0"/>
                <w:sz w:val="20"/>
                <w:szCs w:val="20"/>
              </w:rPr>
              <w:t>单位名称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eastAsia="方正黑体_GBK" w:hAnsi="Times New Roman" w:cs="宋体"/>
                <w:kern w:val="0"/>
                <w:sz w:val="20"/>
                <w:szCs w:val="20"/>
              </w:rPr>
            </w:pPr>
            <w:r>
              <w:rPr>
                <w:rFonts w:ascii="Times New Roman" w:eastAsia="方正黑体_GBK" w:hAnsi="Times New Roman" w:cs="宋体" w:hint="eastAsia"/>
                <w:kern w:val="0"/>
                <w:sz w:val="20"/>
                <w:szCs w:val="20"/>
              </w:rPr>
              <w:t>序号</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eastAsia="方正黑体_GBK" w:hAnsi="Times New Roman" w:cs="宋体"/>
                <w:kern w:val="0"/>
                <w:sz w:val="20"/>
                <w:szCs w:val="20"/>
              </w:rPr>
            </w:pPr>
            <w:r>
              <w:rPr>
                <w:rFonts w:ascii="Times New Roman" w:eastAsia="方正黑体_GBK" w:hAnsi="Times New Roman" w:cs="宋体" w:hint="eastAsia"/>
                <w:kern w:val="0"/>
                <w:sz w:val="20"/>
                <w:szCs w:val="20"/>
              </w:rPr>
              <w:t>单位名称</w:t>
            </w:r>
          </w:p>
        </w:tc>
      </w:tr>
      <w:tr w:rsidR="0095379B">
        <w:trPr>
          <w:trHeight w:val="62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2977" w:type="dxa"/>
            <w:tcBorders>
              <w:top w:val="nil"/>
              <w:left w:val="nil"/>
              <w:bottom w:val="single" w:sz="4" w:space="0" w:color="auto"/>
              <w:right w:val="single" w:sz="4" w:space="0" w:color="auto"/>
            </w:tcBorders>
            <w:shd w:val="clear" w:color="auto" w:fill="auto"/>
            <w:noWrap/>
            <w:vAlign w:val="center"/>
          </w:tcPr>
          <w:p w:rsidR="0095379B" w:rsidRDefault="005E1EDF">
            <w:pPr>
              <w:widowControl/>
              <w:jc w:val="center"/>
              <w:rPr>
                <w:rFonts w:ascii="Times New Roman" w:eastAsia="方正仿宋_GBK" w:hAnsi="Times New Roman" w:cs="宋体"/>
                <w:kern w:val="0"/>
                <w:sz w:val="20"/>
                <w:szCs w:val="20"/>
              </w:rPr>
            </w:pPr>
            <w:r w:rsidRPr="005E1EDF">
              <w:rPr>
                <w:rFonts w:ascii="Times New Roman" w:eastAsia="方正仿宋_GBK" w:hAnsi="Times New Roman" w:cs="宋体" w:hint="eastAsia"/>
                <w:kern w:val="0"/>
                <w:sz w:val="20"/>
                <w:szCs w:val="20"/>
              </w:rPr>
              <w:t>中华人民共和国武夷山海关</w:t>
            </w:r>
          </w:p>
        </w:tc>
        <w:tc>
          <w:tcPr>
            <w:tcW w:w="709" w:type="dxa"/>
            <w:tcBorders>
              <w:top w:val="nil"/>
              <w:left w:val="nil"/>
              <w:bottom w:val="single" w:sz="4" w:space="0" w:color="auto"/>
              <w:right w:val="single" w:sz="4" w:space="0" w:color="auto"/>
            </w:tcBorders>
            <w:shd w:val="clear" w:color="auto" w:fill="auto"/>
            <w:noWrap/>
            <w:vAlign w:val="center"/>
          </w:tcPr>
          <w:p w:rsidR="0095379B" w:rsidRDefault="0095379B">
            <w:pPr>
              <w:widowControl/>
              <w:jc w:val="center"/>
              <w:rPr>
                <w:rFonts w:ascii="Times New Roman" w:hAnsi="Times New Roman" w:cs="Times New Roman"/>
                <w:kern w:val="0"/>
                <w:sz w:val="20"/>
                <w:szCs w:val="20"/>
              </w:rPr>
            </w:pPr>
          </w:p>
        </w:tc>
        <w:tc>
          <w:tcPr>
            <w:tcW w:w="4536" w:type="dxa"/>
            <w:tcBorders>
              <w:top w:val="nil"/>
              <w:left w:val="nil"/>
              <w:bottom w:val="single" w:sz="4" w:space="0" w:color="auto"/>
              <w:right w:val="single" w:sz="4" w:space="0" w:color="auto"/>
            </w:tcBorders>
            <w:shd w:val="clear" w:color="auto" w:fill="auto"/>
            <w:noWrap/>
            <w:vAlign w:val="center"/>
          </w:tcPr>
          <w:p w:rsidR="0095379B" w:rsidRDefault="0095379B">
            <w:pPr>
              <w:widowControl/>
              <w:jc w:val="center"/>
              <w:rPr>
                <w:rFonts w:ascii="Times New Roman" w:eastAsia="方正仿宋_GBK" w:hAnsi="Times New Roman" w:cs="宋体"/>
                <w:kern w:val="0"/>
                <w:sz w:val="20"/>
                <w:szCs w:val="20"/>
              </w:rPr>
            </w:pPr>
          </w:p>
        </w:tc>
      </w:tr>
    </w:tbl>
    <w:p w:rsidR="005E1EDF" w:rsidRDefault="005E1EDF">
      <w:pPr>
        <w:jc w:val="center"/>
        <w:rPr>
          <w:rFonts w:ascii="Times New Roman" w:eastAsia="方正仿宋_GBK" w:hAnsi="Times New Roman"/>
          <w:sz w:val="84"/>
          <w:szCs w:val="84"/>
        </w:rPr>
      </w:pPr>
    </w:p>
    <w:p w:rsidR="005E1EDF" w:rsidRDefault="005E1EDF">
      <w:pPr>
        <w:widowControl/>
        <w:jc w:val="left"/>
        <w:rPr>
          <w:rFonts w:ascii="Times New Roman" w:eastAsia="方正仿宋_GBK" w:hAnsi="Times New Roman"/>
          <w:sz w:val="84"/>
          <w:szCs w:val="84"/>
        </w:rPr>
      </w:pPr>
      <w:r>
        <w:rPr>
          <w:rFonts w:ascii="Times New Roman" w:eastAsia="方正仿宋_GBK" w:hAnsi="Times New Roman"/>
          <w:sz w:val="84"/>
          <w:szCs w:val="84"/>
        </w:rPr>
        <w:br w:type="page"/>
      </w: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F0752A">
      <w:pPr>
        <w:jc w:val="center"/>
        <w:rPr>
          <w:rFonts w:ascii="Times New Roman" w:hAnsi="Times New Roman"/>
          <w:b/>
          <w:sz w:val="72"/>
          <w:szCs w:val="72"/>
        </w:rPr>
      </w:pPr>
      <w:r>
        <w:rPr>
          <w:rFonts w:ascii="Times New Roman" w:hAnsi="Times New Roman" w:hint="eastAsia"/>
          <w:b/>
          <w:sz w:val="72"/>
          <w:szCs w:val="72"/>
        </w:rPr>
        <w:t>第二部分</w:t>
      </w:r>
      <w:r>
        <w:rPr>
          <w:rFonts w:ascii="Times New Roman" w:hAnsi="Times New Roman"/>
          <w:b/>
          <w:sz w:val="72"/>
          <w:szCs w:val="72"/>
        </w:rPr>
        <w:t xml:space="preserve">  </w:t>
      </w:r>
    </w:p>
    <w:p w:rsidR="00CE067A" w:rsidRDefault="005E1EDF">
      <w:pPr>
        <w:jc w:val="center"/>
        <w:rPr>
          <w:rFonts w:ascii="Times New Roman" w:hAnsi="Times New Roman"/>
          <w:b/>
          <w:sz w:val="72"/>
          <w:szCs w:val="72"/>
        </w:rPr>
      </w:pPr>
      <w:r>
        <w:rPr>
          <w:rFonts w:ascii="Times New Roman" w:hAnsi="Times New Roman" w:hint="eastAsia"/>
          <w:b/>
          <w:sz w:val="72"/>
          <w:szCs w:val="72"/>
        </w:rPr>
        <w:t>武夷山</w:t>
      </w:r>
      <w:r w:rsidR="00F0752A">
        <w:rPr>
          <w:rFonts w:ascii="Times New Roman" w:hAnsi="Times New Roman" w:hint="eastAsia"/>
          <w:b/>
          <w:sz w:val="72"/>
          <w:szCs w:val="72"/>
        </w:rPr>
        <w:t>海关</w:t>
      </w:r>
      <w:r w:rsidR="00F0752A">
        <w:rPr>
          <w:rFonts w:ascii="Times New Roman" w:hAnsi="Times New Roman"/>
          <w:b/>
          <w:sz w:val="72"/>
          <w:szCs w:val="72"/>
        </w:rPr>
        <w:t>202</w:t>
      </w:r>
      <w:r w:rsidR="00FF0083">
        <w:rPr>
          <w:rFonts w:ascii="Times New Roman" w:hAnsi="Times New Roman" w:hint="eastAsia"/>
          <w:b/>
          <w:sz w:val="72"/>
          <w:szCs w:val="72"/>
        </w:rPr>
        <w:t>4</w:t>
      </w:r>
      <w:r w:rsidR="00F0752A">
        <w:rPr>
          <w:rFonts w:ascii="Times New Roman" w:hAnsi="Times New Roman" w:hint="eastAsia"/>
          <w:b/>
          <w:sz w:val="72"/>
          <w:szCs w:val="72"/>
        </w:rPr>
        <w:t>年</w:t>
      </w:r>
    </w:p>
    <w:p w:rsidR="00CE067A" w:rsidRDefault="00F0752A">
      <w:pPr>
        <w:jc w:val="center"/>
        <w:rPr>
          <w:rFonts w:ascii="Times New Roman" w:hAnsi="Times New Roman"/>
          <w:szCs w:val="21"/>
        </w:rPr>
      </w:pPr>
      <w:r>
        <w:rPr>
          <w:rFonts w:ascii="Times New Roman" w:hAnsi="Times New Roman" w:hint="eastAsia"/>
          <w:b/>
          <w:sz w:val="72"/>
          <w:szCs w:val="72"/>
        </w:rPr>
        <w:t>部门预算表</w:t>
      </w:r>
    </w:p>
    <w:p w:rsidR="0095379B" w:rsidRDefault="0095379B">
      <w:pPr>
        <w:jc w:val="center"/>
        <w:rPr>
          <w:rFonts w:ascii="Times New Roman" w:eastAsia="方正仿宋_GBK" w:hAnsi="Times New Roman"/>
          <w:sz w:val="84"/>
          <w:szCs w:val="84"/>
        </w:rPr>
      </w:pPr>
    </w:p>
    <w:p w:rsidR="0095379B" w:rsidRDefault="0095379B">
      <w:pPr>
        <w:jc w:val="center"/>
        <w:rPr>
          <w:rFonts w:ascii="Times New Roman" w:eastAsia="方正仿宋_GBK" w:hAnsi="Times New Roman"/>
          <w:sz w:val="84"/>
          <w:szCs w:val="84"/>
        </w:rPr>
      </w:pPr>
    </w:p>
    <w:p w:rsidR="0095379B" w:rsidRDefault="0095379B">
      <w:pPr>
        <w:widowControl/>
        <w:jc w:val="left"/>
        <w:rPr>
          <w:rFonts w:ascii="Times New Roman" w:eastAsia="方正仿宋_GBK" w:hAnsi="Times New Roman"/>
          <w:sz w:val="84"/>
          <w:szCs w:val="84"/>
        </w:rPr>
        <w:sectPr w:rsidR="0095379B">
          <w:pgSz w:w="11906" w:h="16838"/>
          <w:pgMar w:top="1440" w:right="1800" w:bottom="1440" w:left="1800" w:header="851" w:footer="992" w:gutter="0"/>
          <w:cols w:space="720"/>
          <w:docGrid w:type="lines" w:linePitch="312"/>
        </w:sectPr>
      </w:pPr>
    </w:p>
    <w:tbl>
      <w:tblPr>
        <w:tblW w:w="13892" w:type="dxa"/>
        <w:jc w:val="center"/>
        <w:tblLook w:val="04A0"/>
      </w:tblPr>
      <w:tblGrid>
        <w:gridCol w:w="3686"/>
        <w:gridCol w:w="3260"/>
        <w:gridCol w:w="3827"/>
        <w:gridCol w:w="3119"/>
      </w:tblGrid>
      <w:tr w:rsidR="0095379B">
        <w:trPr>
          <w:trHeight w:val="319"/>
          <w:jc w:val="center"/>
        </w:trPr>
        <w:tc>
          <w:tcPr>
            <w:tcW w:w="10773" w:type="dxa"/>
            <w:gridSpan w:val="3"/>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24"/>
                <w:szCs w:val="24"/>
              </w:rPr>
            </w:pPr>
          </w:p>
        </w:tc>
        <w:tc>
          <w:tcPr>
            <w:tcW w:w="3119" w:type="dxa"/>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1</w:t>
            </w:r>
          </w:p>
        </w:tc>
      </w:tr>
      <w:tr w:rsidR="0095379B">
        <w:trPr>
          <w:trHeight w:val="540"/>
          <w:jc w:val="center"/>
        </w:trPr>
        <w:tc>
          <w:tcPr>
            <w:tcW w:w="13892" w:type="dxa"/>
            <w:gridSpan w:val="4"/>
            <w:tcBorders>
              <w:top w:val="nil"/>
              <w:left w:val="nil"/>
              <w:bottom w:val="nil"/>
              <w:right w:val="nil"/>
            </w:tcBorders>
            <w:shd w:val="clear" w:color="auto" w:fill="auto"/>
            <w:noWrap/>
            <w:vAlign w:val="center"/>
          </w:tcPr>
          <w:p w:rsidR="0095379B" w:rsidRDefault="00F0752A">
            <w:pPr>
              <w:widowControl/>
              <w:jc w:val="center"/>
              <w:rPr>
                <w:rFonts w:ascii="Times New Roman" w:hAnsi="Times New Roman" w:cs="宋体"/>
                <w:color w:val="000000"/>
                <w:kern w:val="0"/>
                <w:sz w:val="36"/>
                <w:szCs w:val="36"/>
              </w:rPr>
            </w:pPr>
            <w:r>
              <w:rPr>
                <w:rFonts w:ascii="Times New Roman" w:hAnsi="Times New Roman" w:cs="宋体" w:hint="eastAsia"/>
                <w:color w:val="000000"/>
                <w:kern w:val="0"/>
                <w:sz w:val="36"/>
                <w:szCs w:val="36"/>
              </w:rPr>
              <w:t>部门收支总表</w:t>
            </w:r>
          </w:p>
        </w:tc>
      </w:tr>
      <w:tr w:rsidR="0095379B">
        <w:trPr>
          <w:trHeight w:val="360"/>
          <w:jc w:val="center"/>
        </w:trPr>
        <w:tc>
          <w:tcPr>
            <w:tcW w:w="3686"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p>
        </w:tc>
        <w:tc>
          <w:tcPr>
            <w:tcW w:w="326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3827"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3119" w:type="dxa"/>
            <w:tcBorders>
              <w:top w:val="nil"/>
              <w:left w:val="nil"/>
              <w:bottom w:val="nil"/>
              <w:right w:val="nil"/>
            </w:tcBorders>
            <w:shd w:val="clear" w:color="auto" w:fill="auto"/>
            <w:noWrap/>
            <w:vAlign w:val="center"/>
          </w:tcPr>
          <w:p w:rsidR="0095379B" w:rsidRDefault="00F0752A">
            <w:pPr>
              <w:widowControl/>
              <w:jc w:val="right"/>
              <w:rPr>
                <w:rFonts w:ascii="Times New Roman" w:hAnsi="Times New Roman" w:cs="宋体"/>
                <w:color w:val="000000"/>
                <w:kern w:val="0"/>
                <w:sz w:val="20"/>
                <w:szCs w:val="20"/>
              </w:rPr>
            </w:pPr>
            <w:r>
              <w:rPr>
                <w:rFonts w:ascii="Times New Roman" w:hAnsi="Times New Roman" w:cs="宋体" w:hint="eastAsia"/>
                <w:color w:val="000000"/>
                <w:kern w:val="0"/>
                <w:sz w:val="20"/>
                <w:szCs w:val="20"/>
              </w:rPr>
              <w:t>单位：万元</w:t>
            </w:r>
          </w:p>
        </w:tc>
      </w:tr>
      <w:tr w:rsidR="0095379B">
        <w:trPr>
          <w:trHeight w:val="360"/>
          <w:jc w:val="center"/>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收</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支</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出</w:t>
            </w:r>
          </w:p>
        </w:tc>
      </w:tr>
      <w:tr w:rsidR="0095379B">
        <w:trPr>
          <w:trHeight w:val="360"/>
          <w:jc w:val="center"/>
        </w:trPr>
        <w:tc>
          <w:tcPr>
            <w:tcW w:w="3686" w:type="dxa"/>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项</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目</w:t>
            </w:r>
          </w:p>
        </w:tc>
        <w:tc>
          <w:tcPr>
            <w:tcW w:w="3260"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预算数</w:t>
            </w:r>
          </w:p>
        </w:tc>
        <w:tc>
          <w:tcPr>
            <w:tcW w:w="3827"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项</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目</w:t>
            </w:r>
          </w:p>
        </w:tc>
        <w:tc>
          <w:tcPr>
            <w:tcW w:w="3119"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预算数</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一、一般公共预算拨款收入</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788.29</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一、一般公共服务支出</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866.76</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二、政府性基金预算拨款收入</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二、社会保障和就业支出</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61.67</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三、国有资本经营预算拨款收入</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三、卫生健康支出</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18.40</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四、事业收入</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四、住房保障支出</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109.94</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五、事业单位经营收入</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六、其他收入</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135.00</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jc w:val="center"/>
              <w:rPr>
                <w:rFonts w:ascii="宋体" w:hAnsi="宋体" w:cs="宋体"/>
                <w:sz w:val="20"/>
                <w:szCs w:val="20"/>
              </w:rPr>
            </w:pPr>
            <w:r>
              <w:rPr>
                <w:rFonts w:hint="eastAsia"/>
                <w:sz w:val="20"/>
                <w:szCs w:val="20"/>
              </w:rPr>
              <w:t>本年收入合计</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923.29</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jc w:val="center"/>
              <w:rPr>
                <w:rFonts w:ascii="宋体" w:hAnsi="宋体" w:cs="宋体"/>
                <w:sz w:val="20"/>
                <w:szCs w:val="20"/>
              </w:rPr>
            </w:pPr>
            <w:r>
              <w:rPr>
                <w:rFonts w:hint="eastAsia"/>
                <w:sz w:val="20"/>
                <w:szCs w:val="20"/>
              </w:rPr>
              <w:t>本年支出合计</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1,056.77</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使用非财政拨款结余</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结转下年（非财政拨款）</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上年结转</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133.48</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rPr>
                <w:rFonts w:ascii="宋体" w:hAnsi="宋体" w:cs="宋体"/>
                <w:sz w:val="20"/>
                <w:szCs w:val="20"/>
              </w:rPr>
            </w:pPr>
            <w:r>
              <w:rPr>
                <w:rFonts w:hint="eastAsia"/>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 xml:space="preserve">　</w:t>
            </w:r>
          </w:p>
        </w:tc>
      </w:tr>
      <w:tr w:rsidR="00D14AFB">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D14AFB" w:rsidRDefault="00D14AFB">
            <w:pPr>
              <w:jc w:val="center"/>
              <w:rPr>
                <w:rFonts w:ascii="宋体" w:hAnsi="宋体" w:cs="宋体"/>
                <w:sz w:val="20"/>
                <w:szCs w:val="20"/>
              </w:rPr>
            </w:pPr>
            <w:r>
              <w:rPr>
                <w:rFonts w:hint="eastAsia"/>
                <w:sz w:val="20"/>
                <w:szCs w:val="20"/>
              </w:rPr>
              <w:t>收</w:t>
            </w:r>
            <w:r>
              <w:rPr>
                <w:rFonts w:hint="eastAsia"/>
                <w:sz w:val="20"/>
                <w:szCs w:val="20"/>
              </w:rPr>
              <w:t xml:space="preserve">    </w:t>
            </w:r>
            <w:r>
              <w:rPr>
                <w:rFonts w:hint="eastAsia"/>
                <w:sz w:val="20"/>
                <w:szCs w:val="20"/>
              </w:rPr>
              <w:t>入</w:t>
            </w:r>
            <w:r>
              <w:rPr>
                <w:rFonts w:hint="eastAsia"/>
                <w:sz w:val="20"/>
                <w:szCs w:val="20"/>
              </w:rPr>
              <w:t xml:space="preserve">    </w:t>
            </w:r>
            <w:r>
              <w:rPr>
                <w:rFonts w:hint="eastAsia"/>
                <w:sz w:val="20"/>
                <w:szCs w:val="20"/>
              </w:rPr>
              <w:t>总</w:t>
            </w:r>
            <w:r>
              <w:rPr>
                <w:rFonts w:hint="eastAsia"/>
                <w:sz w:val="20"/>
                <w:szCs w:val="20"/>
              </w:rPr>
              <w:t xml:space="preserve">    </w:t>
            </w:r>
            <w:r>
              <w:rPr>
                <w:rFonts w:hint="eastAsia"/>
                <w:sz w:val="20"/>
                <w:szCs w:val="20"/>
              </w:rPr>
              <w:t>计</w:t>
            </w:r>
          </w:p>
        </w:tc>
        <w:tc>
          <w:tcPr>
            <w:tcW w:w="3260"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1,056.77</w:t>
            </w:r>
          </w:p>
        </w:tc>
        <w:tc>
          <w:tcPr>
            <w:tcW w:w="3827" w:type="dxa"/>
            <w:tcBorders>
              <w:top w:val="nil"/>
              <w:left w:val="nil"/>
              <w:bottom w:val="single" w:sz="4" w:space="0" w:color="auto"/>
              <w:right w:val="single" w:sz="4" w:space="0" w:color="auto"/>
            </w:tcBorders>
            <w:shd w:val="clear" w:color="auto" w:fill="auto"/>
            <w:noWrap/>
            <w:vAlign w:val="center"/>
          </w:tcPr>
          <w:p w:rsidR="00D14AFB" w:rsidRDefault="00D14AFB">
            <w:pPr>
              <w:jc w:val="center"/>
              <w:rPr>
                <w:rFonts w:ascii="宋体" w:hAnsi="宋体" w:cs="宋体"/>
                <w:sz w:val="20"/>
                <w:szCs w:val="20"/>
              </w:rPr>
            </w:pPr>
            <w:r>
              <w:rPr>
                <w:rFonts w:hint="eastAsia"/>
                <w:sz w:val="20"/>
                <w:szCs w:val="20"/>
              </w:rPr>
              <w:t>支</w:t>
            </w:r>
            <w:r>
              <w:rPr>
                <w:rFonts w:hint="eastAsia"/>
                <w:sz w:val="20"/>
                <w:szCs w:val="20"/>
              </w:rPr>
              <w:t xml:space="preserve">    </w:t>
            </w:r>
            <w:r>
              <w:rPr>
                <w:rFonts w:hint="eastAsia"/>
                <w:sz w:val="20"/>
                <w:szCs w:val="20"/>
              </w:rPr>
              <w:t>出</w:t>
            </w:r>
            <w:r>
              <w:rPr>
                <w:rFonts w:hint="eastAsia"/>
                <w:sz w:val="20"/>
                <w:szCs w:val="20"/>
              </w:rPr>
              <w:t xml:space="preserve">    </w:t>
            </w:r>
            <w:r>
              <w:rPr>
                <w:rFonts w:hint="eastAsia"/>
                <w:sz w:val="20"/>
                <w:szCs w:val="20"/>
              </w:rPr>
              <w:t>总</w:t>
            </w:r>
            <w:r>
              <w:rPr>
                <w:rFonts w:hint="eastAsia"/>
                <w:sz w:val="20"/>
                <w:szCs w:val="20"/>
              </w:rPr>
              <w:t xml:space="preserve">    </w:t>
            </w:r>
            <w:r>
              <w:rPr>
                <w:rFonts w:hint="eastAsia"/>
                <w:sz w:val="20"/>
                <w:szCs w:val="20"/>
              </w:rPr>
              <w:t>计</w:t>
            </w:r>
          </w:p>
        </w:tc>
        <w:tc>
          <w:tcPr>
            <w:tcW w:w="3119" w:type="dxa"/>
            <w:tcBorders>
              <w:top w:val="nil"/>
              <w:left w:val="nil"/>
              <w:bottom w:val="single" w:sz="4" w:space="0" w:color="auto"/>
              <w:right w:val="single" w:sz="4" w:space="0" w:color="auto"/>
            </w:tcBorders>
            <w:shd w:val="clear" w:color="auto" w:fill="auto"/>
            <w:noWrap/>
            <w:vAlign w:val="center"/>
          </w:tcPr>
          <w:p w:rsidR="00D14AFB" w:rsidRDefault="00D14AFB">
            <w:pPr>
              <w:jc w:val="right"/>
              <w:rPr>
                <w:rFonts w:ascii="宋体" w:hAnsi="宋体" w:cs="宋体"/>
                <w:sz w:val="20"/>
                <w:szCs w:val="20"/>
              </w:rPr>
            </w:pPr>
            <w:r>
              <w:rPr>
                <w:rFonts w:hint="eastAsia"/>
                <w:sz w:val="20"/>
                <w:szCs w:val="20"/>
              </w:rPr>
              <w:t>1,056.77</w:t>
            </w:r>
          </w:p>
        </w:tc>
      </w:tr>
    </w:tbl>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5E1EDF" w:rsidRDefault="005E1EDF">
      <w:pPr>
        <w:jc w:val="left"/>
        <w:rPr>
          <w:rFonts w:ascii="Times New Roman" w:eastAsia="方正仿宋_GBK" w:hAnsi="Times New Roman"/>
          <w:sz w:val="32"/>
          <w:szCs w:val="32"/>
        </w:rPr>
      </w:pPr>
    </w:p>
    <w:tbl>
      <w:tblPr>
        <w:tblW w:w="13608" w:type="dxa"/>
        <w:jc w:val="center"/>
        <w:tblLook w:val="04A0"/>
      </w:tblPr>
      <w:tblGrid>
        <w:gridCol w:w="1216"/>
        <w:gridCol w:w="1360"/>
        <w:gridCol w:w="1220"/>
        <w:gridCol w:w="880"/>
        <w:gridCol w:w="880"/>
        <w:gridCol w:w="1116"/>
        <w:gridCol w:w="1120"/>
        <w:gridCol w:w="1139"/>
        <w:gridCol w:w="1134"/>
        <w:gridCol w:w="1087"/>
        <w:gridCol w:w="1166"/>
        <w:gridCol w:w="1290"/>
      </w:tblGrid>
      <w:tr w:rsidR="005E1EDF">
        <w:trPr>
          <w:trHeight w:val="270"/>
          <w:jc w:val="center"/>
        </w:trPr>
        <w:tc>
          <w:tcPr>
            <w:tcW w:w="1216" w:type="dxa"/>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24"/>
                <w:szCs w:val="24"/>
              </w:rPr>
            </w:pPr>
          </w:p>
        </w:tc>
        <w:tc>
          <w:tcPr>
            <w:tcW w:w="136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22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88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88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116"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12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139"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087"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2456" w:type="dxa"/>
            <w:gridSpan w:val="2"/>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kern w:val="0"/>
                <w:sz w:val="20"/>
                <w:szCs w:val="20"/>
              </w:rPr>
            </w:pPr>
            <w:r>
              <w:rPr>
                <w:rFonts w:ascii="Times New Roman" w:eastAsia="黑体" w:hAnsi="Times New Roman" w:cs="宋体" w:hint="eastAsia"/>
                <w:kern w:val="0"/>
                <w:sz w:val="20"/>
                <w:szCs w:val="20"/>
              </w:rPr>
              <w:t>部门公开表</w:t>
            </w:r>
            <w:r>
              <w:rPr>
                <w:rFonts w:ascii="Times New Roman" w:eastAsia="黑体" w:hAnsi="Times New Roman" w:cs="宋体" w:hint="eastAsia"/>
                <w:kern w:val="0"/>
                <w:sz w:val="20"/>
                <w:szCs w:val="20"/>
              </w:rPr>
              <w:t>2</w:t>
            </w:r>
          </w:p>
        </w:tc>
      </w:tr>
      <w:tr w:rsidR="0095379B">
        <w:trPr>
          <w:trHeight w:val="405"/>
          <w:jc w:val="center"/>
        </w:trPr>
        <w:tc>
          <w:tcPr>
            <w:tcW w:w="13608" w:type="dxa"/>
            <w:gridSpan w:val="12"/>
            <w:tcBorders>
              <w:top w:val="nil"/>
              <w:left w:val="nil"/>
              <w:bottom w:val="nil"/>
              <w:right w:val="nil"/>
            </w:tcBorders>
            <w:shd w:val="clear" w:color="auto" w:fill="auto"/>
            <w:noWrap/>
            <w:vAlign w:val="center"/>
          </w:tcPr>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部门收入总表</w:t>
            </w:r>
          </w:p>
        </w:tc>
      </w:tr>
      <w:tr w:rsidR="005E1EDF">
        <w:trPr>
          <w:trHeight w:val="270"/>
          <w:jc w:val="center"/>
        </w:trPr>
        <w:tc>
          <w:tcPr>
            <w:tcW w:w="1216"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36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22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88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88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16"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2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39"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087"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66"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290"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单位：万元</w:t>
            </w:r>
          </w:p>
        </w:tc>
      </w:tr>
      <w:tr w:rsidR="005E1EDF">
        <w:trPr>
          <w:trHeight w:val="270"/>
          <w:jc w:val="center"/>
        </w:trPr>
        <w:tc>
          <w:tcPr>
            <w:tcW w:w="1216"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1360" w:type="dxa"/>
            <w:vMerge w:val="restart"/>
            <w:tcBorders>
              <w:top w:val="nil"/>
              <w:left w:val="single" w:sz="4" w:space="0" w:color="auto"/>
              <w:bottom w:val="nil"/>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上年结转</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一般公共预算拨款收入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政府性基金预算拨款收入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国有资本经营预算拨款收入</w:t>
            </w:r>
          </w:p>
        </w:tc>
        <w:tc>
          <w:tcPr>
            <w:tcW w:w="223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事业收入</w:t>
            </w:r>
          </w:p>
        </w:tc>
        <w:tc>
          <w:tcPr>
            <w:tcW w:w="1139" w:type="dxa"/>
            <w:vMerge w:val="restart"/>
            <w:tcBorders>
              <w:top w:val="single" w:sz="4" w:space="0" w:color="auto"/>
              <w:left w:val="single" w:sz="4" w:space="0" w:color="auto"/>
              <w:bottom w:val="nil"/>
              <w:right w:val="nil"/>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事业单位经营收入</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上级补助收入</w:t>
            </w:r>
          </w:p>
        </w:tc>
        <w:tc>
          <w:tcPr>
            <w:tcW w:w="10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附属单位上缴收入</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其他收入</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使用非财政拨款结余</w:t>
            </w:r>
          </w:p>
        </w:tc>
      </w:tr>
      <w:tr w:rsidR="005E1EDF">
        <w:trPr>
          <w:trHeight w:val="480"/>
          <w:jc w:val="center"/>
        </w:trPr>
        <w:tc>
          <w:tcPr>
            <w:tcW w:w="1216" w:type="dxa"/>
            <w:vMerge/>
            <w:tcBorders>
              <w:top w:val="nil"/>
              <w:left w:val="single" w:sz="4" w:space="0" w:color="auto"/>
              <w:bottom w:val="single" w:sz="4" w:space="0" w:color="auto"/>
              <w:right w:val="single" w:sz="4" w:space="0" w:color="auto"/>
            </w:tcBorders>
            <w:vAlign w:val="center"/>
          </w:tcPr>
          <w:p w:rsidR="0095379B" w:rsidRDefault="0095379B"/>
        </w:tc>
        <w:tc>
          <w:tcPr>
            <w:tcW w:w="1360" w:type="dxa"/>
            <w:vMerge/>
            <w:tcBorders>
              <w:top w:val="nil"/>
              <w:left w:val="single" w:sz="4" w:space="0" w:color="auto"/>
              <w:bottom w:val="nil"/>
              <w:right w:val="single" w:sz="4" w:space="0" w:color="auto"/>
            </w:tcBorders>
            <w:vAlign w:val="center"/>
          </w:tcPr>
          <w:p w:rsidR="0095379B" w:rsidRDefault="0095379B"/>
        </w:tc>
        <w:tc>
          <w:tcPr>
            <w:tcW w:w="1220" w:type="dxa"/>
            <w:vMerge/>
            <w:tcBorders>
              <w:top w:val="nil"/>
              <w:left w:val="single" w:sz="4" w:space="0" w:color="auto"/>
              <w:bottom w:val="single" w:sz="4" w:space="0" w:color="auto"/>
              <w:right w:val="single" w:sz="4" w:space="0" w:color="auto"/>
            </w:tcBorders>
            <w:vAlign w:val="center"/>
          </w:tcPr>
          <w:p w:rsidR="0095379B" w:rsidRDefault="0095379B"/>
        </w:tc>
        <w:tc>
          <w:tcPr>
            <w:tcW w:w="880" w:type="dxa"/>
            <w:vMerge/>
            <w:tcBorders>
              <w:top w:val="nil"/>
              <w:left w:val="single" w:sz="4" w:space="0" w:color="auto"/>
              <w:bottom w:val="single" w:sz="4" w:space="0" w:color="auto"/>
              <w:right w:val="single" w:sz="4" w:space="0" w:color="auto"/>
            </w:tcBorders>
            <w:vAlign w:val="center"/>
          </w:tcPr>
          <w:p w:rsidR="0095379B" w:rsidRDefault="0095379B"/>
        </w:tc>
        <w:tc>
          <w:tcPr>
            <w:tcW w:w="880" w:type="dxa"/>
            <w:vMerge/>
            <w:tcBorders>
              <w:top w:val="nil"/>
              <w:left w:val="single" w:sz="4" w:space="0" w:color="auto"/>
              <w:bottom w:val="single" w:sz="4" w:space="0" w:color="auto"/>
              <w:right w:val="single" w:sz="4" w:space="0" w:color="auto"/>
            </w:tcBorders>
            <w:vAlign w:val="center"/>
          </w:tcPr>
          <w:p w:rsidR="0095379B" w:rsidRDefault="0095379B"/>
        </w:tc>
        <w:tc>
          <w:tcPr>
            <w:tcW w:w="1116" w:type="dxa"/>
            <w:tcBorders>
              <w:top w:val="single" w:sz="4" w:space="0" w:color="auto"/>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金额</w:t>
            </w:r>
          </w:p>
        </w:tc>
        <w:tc>
          <w:tcPr>
            <w:tcW w:w="1120" w:type="dxa"/>
            <w:tcBorders>
              <w:top w:val="single" w:sz="4" w:space="0" w:color="auto"/>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其中：教育收费</w:t>
            </w:r>
          </w:p>
        </w:tc>
        <w:tc>
          <w:tcPr>
            <w:tcW w:w="1139" w:type="dxa"/>
            <w:vMerge/>
            <w:tcBorders>
              <w:top w:val="single" w:sz="4" w:space="0" w:color="auto"/>
              <w:left w:val="single" w:sz="4" w:space="0" w:color="auto"/>
              <w:bottom w:val="nil"/>
              <w:right w:val="nil"/>
            </w:tcBorders>
            <w:vAlign w:val="center"/>
          </w:tcPr>
          <w:p w:rsidR="0095379B" w:rsidRDefault="0095379B"/>
        </w:tc>
        <w:tc>
          <w:tcPr>
            <w:tcW w:w="1134" w:type="dxa"/>
            <w:vMerge/>
            <w:tcBorders>
              <w:top w:val="single" w:sz="4" w:space="0" w:color="auto"/>
              <w:left w:val="single" w:sz="4" w:space="0" w:color="auto"/>
              <w:bottom w:val="single" w:sz="4" w:space="0" w:color="000000"/>
              <w:right w:val="single" w:sz="4" w:space="0" w:color="auto"/>
            </w:tcBorders>
            <w:vAlign w:val="center"/>
          </w:tcPr>
          <w:p w:rsidR="0095379B" w:rsidRDefault="0095379B"/>
        </w:tc>
        <w:tc>
          <w:tcPr>
            <w:tcW w:w="1087" w:type="dxa"/>
            <w:vMerge/>
            <w:tcBorders>
              <w:top w:val="single" w:sz="4" w:space="0" w:color="auto"/>
              <w:left w:val="single" w:sz="4" w:space="0" w:color="auto"/>
              <w:bottom w:val="single" w:sz="4" w:space="0" w:color="auto"/>
              <w:right w:val="single" w:sz="4" w:space="0" w:color="auto"/>
            </w:tcBorders>
            <w:vAlign w:val="center"/>
          </w:tcPr>
          <w:p w:rsidR="0095379B" w:rsidRDefault="0095379B"/>
        </w:tc>
        <w:tc>
          <w:tcPr>
            <w:tcW w:w="1166" w:type="dxa"/>
            <w:vMerge/>
            <w:tcBorders>
              <w:top w:val="single" w:sz="4" w:space="0" w:color="auto"/>
              <w:left w:val="single" w:sz="4" w:space="0" w:color="auto"/>
              <w:bottom w:val="single" w:sz="4" w:space="0" w:color="auto"/>
              <w:right w:val="single" w:sz="4" w:space="0" w:color="auto"/>
            </w:tcBorders>
            <w:vAlign w:val="center"/>
          </w:tcPr>
          <w:p w:rsidR="0095379B" w:rsidRDefault="0095379B"/>
        </w:tc>
        <w:tc>
          <w:tcPr>
            <w:tcW w:w="1290" w:type="dxa"/>
            <w:vMerge/>
            <w:tcBorders>
              <w:top w:val="single" w:sz="4" w:space="0" w:color="auto"/>
              <w:left w:val="single" w:sz="4" w:space="0" w:color="auto"/>
              <w:bottom w:val="single" w:sz="4" w:space="0" w:color="auto"/>
              <w:right w:val="single" w:sz="4" w:space="0" w:color="auto"/>
            </w:tcBorders>
            <w:vAlign w:val="center"/>
          </w:tcPr>
          <w:p w:rsidR="0095379B" w:rsidRDefault="0095379B"/>
        </w:tc>
      </w:tr>
      <w:tr w:rsidR="00D14AFB">
        <w:trPr>
          <w:trHeight w:val="270"/>
          <w:jc w:val="center"/>
        </w:trPr>
        <w:tc>
          <w:tcPr>
            <w:tcW w:w="1216" w:type="dxa"/>
            <w:tcBorders>
              <w:top w:val="nil"/>
              <w:left w:val="single" w:sz="4" w:space="0" w:color="auto"/>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r>
              <w:rPr>
                <w:rFonts w:hint="eastAsia"/>
                <w:sz w:val="16"/>
                <w:szCs w:val="16"/>
              </w:rPr>
              <w:t>1,056.77</w:t>
            </w:r>
          </w:p>
        </w:tc>
        <w:tc>
          <w:tcPr>
            <w:tcW w:w="1360" w:type="dxa"/>
            <w:tcBorders>
              <w:top w:val="single" w:sz="4" w:space="0" w:color="auto"/>
              <w:left w:val="nil"/>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r>
              <w:rPr>
                <w:rFonts w:hint="eastAsia"/>
                <w:sz w:val="16"/>
                <w:szCs w:val="16"/>
              </w:rPr>
              <w:t>133.48</w:t>
            </w:r>
          </w:p>
        </w:tc>
        <w:tc>
          <w:tcPr>
            <w:tcW w:w="1220" w:type="dxa"/>
            <w:tcBorders>
              <w:top w:val="nil"/>
              <w:left w:val="nil"/>
              <w:bottom w:val="single" w:sz="4" w:space="0" w:color="auto"/>
              <w:right w:val="single" w:sz="4" w:space="0" w:color="auto"/>
            </w:tcBorders>
            <w:shd w:val="clear" w:color="auto" w:fill="auto"/>
            <w:vAlign w:val="center"/>
          </w:tcPr>
          <w:p w:rsidR="00D14AFB" w:rsidRDefault="00D14AFB" w:rsidP="00D14AFB">
            <w:pPr>
              <w:jc w:val="right"/>
              <w:rPr>
                <w:rFonts w:ascii="宋体" w:hAnsi="宋体" w:cs="宋体"/>
                <w:sz w:val="16"/>
                <w:szCs w:val="16"/>
              </w:rPr>
            </w:pPr>
            <w:r>
              <w:rPr>
                <w:rFonts w:hint="eastAsia"/>
                <w:sz w:val="16"/>
                <w:szCs w:val="16"/>
              </w:rPr>
              <w:t>788.29</w:t>
            </w:r>
            <w:r>
              <w:rPr>
                <w:rFonts w:hint="eastAsia"/>
                <w:sz w:val="16"/>
                <w:szCs w:val="16"/>
              </w:rPr>
              <w:t xml:space="preserve">　</w:t>
            </w:r>
          </w:p>
        </w:tc>
        <w:tc>
          <w:tcPr>
            <w:tcW w:w="880" w:type="dxa"/>
            <w:tcBorders>
              <w:top w:val="nil"/>
              <w:left w:val="nil"/>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r>
              <w:rPr>
                <w:rFonts w:hint="eastAsia"/>
                <w:sz w:val="16"/>
                <w:szCs w:val="16"/>
              </w:rPr>
              <w:t xml:space="preserve">　</w:t>
            </w:r>
          </w:p>
        </w:tc>
        <w:tc>
          <w:tcPr>
            <w:tcW w:w="880" w:type="dxa"/>
            <w:tcBorders>
              <w:top w:val="nil"/>
              <w:left w:val="nil"/>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r>
              <w:rPr>
                <w:rFonts w:hint="eastAsia"/>
                <w:sz w:val="16"/>
                <w:szCs w:val="16"/>
              </w:rPr>
              <w:t xml:space="preserve">　</w:t>
            </w:r>
          </w:p>
        </w:tc>
        <w:tc>
          <w:tcPr>
            <w:tcW w:w="1116" w:type="dxa"/>
            <w:tcBorders>
              <w:top w:val="nil"/>
              <w:left w:val="nil"/>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r>
              <w:rPr>
                <w:rFonts w:hint="eastAsia"/>
                <w:sz w:val="16"/>
                <w:szCs w:val="16"/>
              </w:rPr>
              <w:t xml:space="preserve">　</w:t>
            </w:r>
          </w:p>
        </w:tc>
        <w:tc>
          <w:tcPr>
            <w:tcW w:w="1120" w:type="dxa"/>
            <w:tcBorders>
              <w:top w:val="single" w:sz="4" w:space="0" w:color="auto"/>
              <w:left w:val="nil"/>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p>
        </w:tc>
        <w:tc>
          <w:tcPr>
            <w:tcW w:w="1139" w:type="dxa"/>
            <w:tcBorders>
              <w:top w:val="single" w:sz="4" w:space="0" w:color="auto"/>
              <w:left w:val="nil"/>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p>
        </w:tc>
        <w:tc>
          <w:tcPr>
            <w:tcW w:w="1087" w:type="dxa"/>
            <w:tcBorders>
              <w:top w:val="nil"/>
              <w:left w:val="nil"/>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r>
              <w:rPr>
                <w:rFonts w:hint="eastAsia"/>
                <w:sz w:val="16"/>
                <w:szCs w:val="16"/>
              </w:rPr>
              <w:t xml:space="preserve">　</w:t>
            </w:r>
          </w:p>
        </w:tc>
        <w:tc>
          <w:tcPr>
            <w:tcW w:w="1166" w:type="dxa"/>
            <w:tcBorders>
              <w:top w:val="nil"/>
              <w:left w:val="nil"/>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r w:rsidRPr="00D14AFB">
              <w:rPr>
                <w:sz w:val="16"/>
                <w:szCs w:val="16"/>
              </w:rPr>
              <w:t>135</w:t>
            </w:r>
            <w:r>
              <w:rPr>
                <w:rFonts w:hint="eastAsia"/>
                <w:sz w:val="16"/>
                <w:szCs w:val="16"/>
              </w:rPr>
              <w:t xml:space="preserve">　</w:t>
            </w:r>
          </w:p>
        </w:tc>
        <w:tc>
          <w:tcPr>
            <w:tcW w:w="1290" w:type="dxa"/>
            <w:tcBorders>
              <w:top w:val="nil"/>
              <w:left w:val="nil"/>
              <w:bottom w:val="single" w:sz="4" w:space="0" w:color="auto"/>
              <w:right w:val="single" w:sz="4" w:space="0" w:color="auto"/>
            </w:tcBorders>
            <w:shd w:val="clear" w:color="auto" w:fill="auto"/>
            <w:vAlign w:val="center"/>
          </w:tcPr>
          <w:p w:rsidR="00D14AFB" w:rsidRDefault="00D14AFB">
            <w:pPr>
              <w:jc w:val="right"/>
              <w:rPr>
                <w:rFonts w:ascii="宋体" w:hAnsi="宋体" w:cs="宋体"/>
                <w:sz w:val="16"/>
                <w:szCs w:val="16"/>
              </w:rPr>
            </w:pPr>
            <w:r>
              <w:rPr>
                <w:rFonts w:hint="eastAsia"/>
                <w:sz w:val="16"/>
                <w:szCs w:val="16"/>
              </w:rPr>
              <w:t xml:space="preserve">　</w:t>
            </w:r>
          </w:p>
        </w:tc>
      </w:tr>
    </w:tbl>
    <w:p w:rsidR="0095379B" w:rsidRDefault="0095379B">
      <w:pPr>
        <w:jc w:val="left"/>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p w:rsidR="0095379B" w:rsidRDefault="0095379B">
      <w:pPr>
        <w:rPr>
          <w:rFonts w:ascii="Times New Roman" w:eastAsia="方正仿宋_GBK" w:hAnsi="Times New Roman"/>
          <w:sz w:val="32"/>
          <w:szCs w:val="32"/>
        </w:rPr>
        <w:sectPr w:rsidR="0095379B">
          <w:pgSz w:w="16838" w:h="11906" w:orient="landscape"/>
          <w:pgMar w:top="1800" w:right="1440" w:bottom="1800" w:left="1440" w:header="851" w:footer="992" w:gutter="0"/>
          <w:cols w:space="720"/>
          <w:docGrid w:type="lines" w:linePitch="312"/>
        </w:sectPr>
      </w:pPr>
    </w:p>
    <w:tbl>
      <w:tblPr>
        <w:tblW w:w="4856" w:type="pct"/>
        <w:jc w:val="center"/>
        <w:tblInd w:w="-475" w:type="dxa"/>
        <w:tblLayout w:type="fixed"/>
        <w:tblLook w:val="04A0"/>
      </w:tblPr>
      <w:tblGrid>
        <w:gridCol w:w="1606"/>
        <w:gridCol w:w="2409"/>
        <w:gridCol w:w="2004"/>
        <w:gridCol w:w="1817"/>
        <w:gridCol w:w="1567"/>
        <w:gridCol w:w="1418"/>
        <w:gridCol w:w="1233"/>
        <w:gridCol w:w="1712"/>
      </w:tblGrid>
      <w:tr w:rsidR="0095379B" w:rsidTr="005E1EDF">
        <w:trPr>
          <w:trHeight w:val="319"/>
          <w:jc w:val="center"/>
        </w:trPr>
        <w:tc>
          <w:tcPr>
            <w:tcW w:w="5000" w:type="pct"/>
            <w:gridSpan w:val="8"/>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lastRenderedPageBreak/>
              <w:t xml:space="preserve"> </w:t>
            </w: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 xml:space="preserve">3 </w:t>
            </w:r>
          </w:p>
        </w:tc>
      </w:tr>
      <w:tr w:rsidR="0095379B" w:rsidTr="005E1EDF">
        <w:trPr>
          <w:trHeight w:val="540"/>
          <w:jc w:val="center"/>
        </w:trPr>
        <w:tc>
          <w:tcPr>
            <w:tcW w:w="5000" w:type="pct"/>
            <w:gridSpan w:val="8"/>
            <w:tcBorders>
              <w:top w:val="nil"/>
              <w:left w:val="nil"/>
              <w:bottom w:val="nil"/>
              <w:right w:val="nil"/>
            </w:tcBorders>
            <w:shd w:val="clear" w:color="auto" w:fill="auto"/>
            <w:noWrap/>
            <w:vAlign w:val="center"/>
          </w:tcPr>
          <w:p w:rsidR="0095379B" w:rsidRDefault="00F0752A">
            <w:pPr>
              <w:widowControl/>
              <w:jc w:val="center"/>
              <w:rPr>
                <w:rFonts w:ascii="Times New Roman" w:hAnsi="Times New Roman" w:cs="宋体"/>
                <w:color w:val="000000"/>
                <w:kern w:val="0"/>
                <w:sz w:val="36"/>
                <w:szCs w:val="36"/>
              </w:rPr>
            </w:pPr>
            <w:r>
              <w:rPr>
                <w:rFonts w:ascii="Times New Roman" w:hAnsi="Times New Roman" w:cs="宋体" w:hint="eastAsia"/>
                <w:color w:val="000000"/>
                <w:kern w:val="0"/>
                <w:sz w:val="36"/>
                <w:szCs w:val="36"/>
              </w:rPr>
              <w:t xml:space="preserve"> </w:t>
            </w:r>
            <w:r>
              <w:rPr>
                <w:rFonts w:ascii="Times New Roman" w:hAnsi="Times New Roman" w:cs="宋体" w:hint="eastAsia"/>
                <w:color w:val="000000"/>
                <w:kern w:val="0"/>
                <w:sz w:val="36"/>
                <w:szCs w:val="36"/>
              </w:rPr>
              <w:t>部门支出总表</w:t>
            </w:r>
            <w:r>
              <w:rPr>
                <w:rFonts w:ascii="Times New Roman" w:hAnsi="Times New Roman" w:cs="宋体" w:hint="eastAsia"/>
                <w:color w:val="000000"/>
                <w:kern w:val="0"/>
                <w:sz w:val="36"/>
                <w:szCs w:val="36"/>
              </w:rPr>
              <w:t xml:space="preserve"> </w:t>
            </w:r>
          </w:p>
        </w:tc>
      </w:tr>
      <w:tr w:rsidR="005E1EDF" w:rsidTr="005E1EDF">
        <w:trPr>
          <w:trHeight w:val="360"/>
          <w:jc w:val="center"/>
        </w:trPr>
        <w:tc>
          <w:tcPr>
            <w:tcW w:w="583" w:type="pct"/>
            <w:tcBorders>
              <w:top w:val="nil"/>
              <w:left w:val="nil"/>
              <w:bottom w:val="nil"/>
              <w:right w:val="nil"/>
            </w:tcBorders>
            <w:shd w:val="clear" w:color="auto" w:fill="auto"/>
            <w:noWrap/>
            <w:vAlign w:val="center"/>
          </w:tcPr>
          <w:p w:rsidR="0095379B" w:rsidRDefault="0095379B">
            <w:pPr>
              <w:widowControl/>
              <w:jc w:val="center"/>
              <w:rPr>
                <w:rFonts w:ascii="Times New Roman" w:hAnsi="Times New Roman" w:cs="宋体"/>
                <w:color w:val="000000"/>
                <w:kern w:val="0"/>
                <w:sz w:val="36"/>
                <w:szCs w:val="36"/>
              </w:rPr>
            </w:pPr>
          </w:p>
        </w:tc>
        <w:tc>
          <w:tcPr>
            <w:tcW w:w="875"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728"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660"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569"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1585" w:type="pct"/>
            <w:gridSpan w:val="3"/>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p w:rsidR="0095379B" w:rsidRDefault="00F0752A">
            <w:pPr>
              <w:widowControl/>
              <w:jc w:val="righ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r>
              <w:rPr>
                <w:rFonts w:ascii="Times New Roman" w:hAnsi="Times New Roman" w:cs="宋体" w:hint="eastAsia"/>
                <w:color w:val="000000"/>
                <w:kern w:val="0"/>
                <w:sz w:val="18"/>
                <w:szCs w:val="18"/>
              </w:rPr>
              <w:t>单位：万元</w:t>
            </w:r>
            <w:r>
              <w:rPr>
                <w:rFonts w:ascii="Times New Roman" w:hAnsi="Times New Roman" w:cs="宋体" w:hint="eastAsia"/>
                <w:color w:val="000000"/>
                <w:kern w:val="0"/>
                <w:sz w:val="18"/>
                <w:szCs w:val="18"/>
              </w:rPr>
              <w:t xml:space="preserve"> </w:t>
            </w:r>
          </w:p>
        </w:tc>
      </w:tr>
      <w:tr w:rsidR="005E1EDF" w:rsidTr="005E1EDF">
        <w:trPr>
          <w:trHeight w:val="540"/>
          <w:jc w:val="center"/>
        </w:trPr>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科目代码</w:t>
            </w:r>
            <w:r>
              <w:rPr>
                <w:rFonts w:ascii="Times New Roman" w:hAnsi="Times New Roman" w:cs="宋体" w:hint="eastAsia"/>
                <w:color w:val="000000"/>
                <w:kern w:val="0"/>
                <w:sz w:val="20"/>
                <w:szCs w:val="20"/>
              </w:rPr>
              <w:t xml:space="preserve"> </w:t>
            </w:r>
          </w:p>
        </w:tc>
        <w:tc>
          <w:tcPr>
            <w:tcW w:w="875"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科目名称</w:t>
            </w:r>
            <w:r>
              <w:rPr>
                <w:rFonts w:ascii="Times New Roman" w:hAnsi="Times New Roman" w:cs="宋体" w:hint="eastAsia"/>
                <w:color w:val="000000"/>
                <w:kern w:val="0"/>
                <w:sz w:val="20"/>
                <w:szCs w:val="20"/>
              </w:rPr>
              <w:t xml:space="preserve"> </w:t>
            </w:r>
          </w:p>
        </w:tc>
        <w:tc>
          <w:tcPr>
            <w:tcW w:w="728"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合计</w:t>
            </w:r>
            <w:r>
              <w:rPr>
                <w:rFonts w:ascii="Times New Roman" w:hAnsi="Times New Roman" w:cs="宋体" w:hint="eastAsia"/>
                <w:color w:val="000000"/>
                <w:kern w:val="0"/>
                <w:sz w:val="20"/>
                <w:szCs w:val="20"/>
              </w:rPr>
              <w:t xml:space="preserve"> </w:t>
            </w:r>
          </w:p>
        </w:tc>
        <w:tc>
          <w:tcPr>
            <w:tcW w:w="660"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基本支出</w:t>
            </w:r>
            <w:r>
              <w:rPr>
                <w:rFonts w:ascii="Times New Roman" w:hAnsi="Times New Roman" w:cs="宋体" w:hint="eastAsia"/>
                <w:color w:val="000000"/>
                <w:kern w:val="0"/>
                <w:sz w:val="20"/>
                <w:szCs w:val="20"/>
              </w:rPr>
              <w:t xml:space="preserve"> </w:t>
            </w:r>
          </w:p>
        </w:tc>
        <w:tc>
          <w:tcPr>
            <w:tcW w:w="569"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项目支出</w:t>
            </w:r>
            <w:r>
              <w:rPr>
                <w:rFonts w:ascii="Times New Roman" w:hAnsi="Times New Roman" w:cs="宋体" w:hint="eastAsia"/>
                <w:color w:val="000000"/>
                <w:kern w:val="0"/>
                <w:sz w:val="20"/>
                <w:szCs w:val="20"/>
              </w:rPr>
              <w:t xml:space="preserve"> </w:t>
            </w:r>
          </w:p>
        </w:tc>
        <w:tc>
          <w:tcPr>
            <w:tcW w:w="515"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上缴上级支出</w:t>
            </w:r>
            <w:r>
              <w:rPr>
                <w:rFonts w:ascii="Times New Roman" w:hAnsi="Times New Roman" w:cs="宋体" w:hint="eastAsia"/>
                <w:color w:val="000000"/>
                <w:kern w:val="0"/>
                <w:sz w:val="20"/>
                <w:szCs w:val="20"/>
              </w:rPr>
              <w:t xml:space="preserve"> </w:t>
            </w:r>
          </w:p>
        </w:tc>
        <w:tc>
          <w:tcPr>
            <w:tcW w:w="448"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事业单位经营支出</w:t>
            </w:r>
            <w:r>
              <w:rPr>
                <w:rFonts w:ascii="Times New Roman" w:hAnsi="Times New Roman" w:cs="宋体" w:hint="eastAsia"/>
                <w:color w:val="000000"/>
                <w:kern w:val="0"/>
                <w:sz w:val="20"/>
                <w:szCs w:val="20"/>
              </w:rPr>
              <w:t xml:space="preserve"> </w:t>
            </w:r>
          </w:p>
        </w:tc>
        <w:tc>
          <w:tcPr>
            <w:tcW w:w="622" w:type="pct"/>
            <w:tcBorders>
              <w:top w:val="single" w:sz="4" w:space="0" w:color="auto"/>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对附属单位补助支出</w:t>
            </w:r>
            <w:r>
              <w:rPr>
                <w:rFonts w:ascii="Times New Roman" w:hAnsi="Times New Roman" w:cs="宋体" w:hint="eastAsia"/>
                <w:color w:val="000000"/>
                <w:kern w:val="0"/>
                <w:sz w:val="20"/>
                <w:szCs w:val="20"/>
              </w:rPr>
              <w:t xml:space="preserve"> </w:t>
            </w: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201</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一般公共服务支出</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866.76</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788.98</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77.78</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20109</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海关事务</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866.76</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788.98</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77.78</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2010901</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行政运行</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788.98</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788.98</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2010909</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海关关务</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48.28</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48.28</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2010911</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海关监管</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16.00</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16.00</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2010912</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检验检疫</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13.50</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13.50</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208</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社会保障和就业支出</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61.67</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61.67</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20805</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行政事业单位养老支出</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61.67</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61.67</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2080501</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行政单位离退休</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0.47</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0.47</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2080505</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机关事业单位基本养老保险缴费支出</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41.10</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41.10</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2080506</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机关事业单位职业年金缴费支出</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20.10</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20.10</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210</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卫生健康支出</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18.40</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18.40</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21011</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行政事业单位医疗</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18.40</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18.40</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2101101</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行政单位医疗</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11.29</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11.29</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2101103</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公务员医疗补助</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6.58</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6.58</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lastRenderedPageBreak/>
              <w:t xml:space="preserve">    2101199</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其他行政事业单位医疗支出</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0.53</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0.53</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221</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住房保障支出</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109.94</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109.94</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22102</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住房改革支出</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109.94</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109.94</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2210201</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住房公积金</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72.20</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72.20</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bCs/>
                <w:color w:val="000000"/>
                <w:kern w:val="0"/>
                <w:sz w:val="20"/>
                <w:szCs w:val="20"/>
              </w:rPr>
            </w:pPr>
          </w:p>
        </w:tc>
      </w:tr>
      <w:tr w:rsidR="00695EA3" w:rsidTr="005E1EDF">
        <w:trPr>
          <w:trHeight w:val="360"/>
          <w:jc w:val="center"/>
        </w:trPr>
        <w:tc>
          <w:tcPr>
            <w:tcW w:w="583" w:type="pct"/>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16"/>
                <w:szCs w:val="16"/>
              </w:rPr>
            </w:pPr>
            <w:r>
              <w:rPr>
                <w:rFonts w:hint="eastAsia"/>
                <w:sz w:val="16"/>
                <w:szCs w:val="16"/>
              </w:rPr>
              <w:t xml:space="preserve">    2210203</w:t>
            </w:r>
          </w:p>
        </w:tc>
        <w:tc>
          <w:tcPr>
            <w:tcW w:w="875" w:type="pct"/>
            <w:tcBorders>
              <w:top w:val="nil"/>
              <w:left w:val="nil"/>
              <w:bottom w:val="single" w:sz="4" w:space="0" w:color="auto"/>
              <w:right w:val="single" w:sz="4" w:space="0" w:color="auto"/>
            </w:tcBorders>
            <w:shd w:val="clear" w:color="auto" w:fill="auto"/>
            <w:vAlign w:val="center"/>
          </w:tcPr>
          <w:p w:rsidR="00695EA3" w:rsidRDefault="00695EA3">
            <w:pPr>
              <w:rPr>
                <w:rFonts w:ascii="宋体" w:hAnsi="宋体" w:cs="宋体"/>
                <w:sz w:val="16"/>
                <w:szCs w:val="16"/>
              </w:rPr>
            </w:pPr>
            <w:r>
              <w:rPr>
                <w:rFonts w:hint="eastAsia"/>
                <w:sz w:val="16"/>
                <w:szCs w:val="16"/>
              </w:rPr>
              <w:t xml:space="preserve">    </w:t>
            </w:r>
            <w:r>
              <w:rPr>
                <w:rFonts w:hint="eastAsia"/>
                <w:sz w:val="16"/>
                <w:szCs w:val="16"/>
              </w:rPr>
              <w:t>购房补贴</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37.74</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37.74</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16"/>
                <w:szCs w:val="16"/>
              </w:rPr>
            </w:pPr>
            <w:r>
              <w:rPr>
                <w:rFonts w:hint="eastAsia"/>
                <w:sz w:val="16"/>
                <w:szCs w:val="16"/>
              </w:rPr>
              <w:t xml:space="preserve">　</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color w:val="000000"/>
                <w:kern w:val="0"/>
                <w:sz w:val="20"/>
                <w:szCs w:val="20"/>
              </w:rPr>
            </w:pPr>
          </w:p>
        </w:tc>
      </w:tr>
      <w:tr w:rsidR="00695EA3" w:rsidTr="005E1EDF">
        <w:trPr>
          <w:trHeight w:val="360"/>
          <w:jc w:val="center"/>
        </w:trPr>
        <w:tc>
          <w:tcPr>
            <w:tcW w:w="1458" w:type="pct"/>
            <w:gridSpan w:val="2"/>
            <w:tcBorders>
              <w:top w:val="nil"/>
              <w:left w:val="single" w:sz="4" w:space="0" w:color="auto"/>
              <w:bottom w:val="single" w:sz="4" w:space="0" w:color="auto"/>
              <w:right w:val="single" w:sz="4" w:space="0" w:color="auto"/>
            </w:tcBorders>
            <w:shd w:val="clear" w:color="auto" w:fill="auto"/>
            <w:noWrap/>
            <w:vAlign w:val="center"/>
          </w:tcPr>
          <w:p w:rsidR="00695EA3" w:rsidRPr="005E1EDF" w:rsidRDefault="00695EA3">
            <w:pPr>
              <w:widowControl/>
              <w:jc w:val="center"/>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合</w:t>
            </w:r>
            <w:r>
              <w:rPr>
                <w:rFonts w:ascii="Times New Roman" w:hAnsi="Times New Roman" w:cs="宋体"/>
                <w:b/>
                <w:color w:val="000000"/>
                <w:kern w:val="0"/>
                <w:sz w:val="20"/>
                <w:szCs w:val="20"/>
              </w:rPr>
              <w:t xml:space="preserve">      </w:t>
            </w:r>
            <w:r>
              <w:rPr>
                <w:rFonts w:ascii="Times New Roman" w:hAnsi="Times New Roman" w:cs="宋体" w:hint="eastAsia"/>
                <w:b/>
                <w:color w:val="000000"/>
                <w:kern w:val="0"/>
                <w:sz w:val="20"/>
                <w:szCs w:val="20"/>
              </w:rPr>
              <w:t>计</w:t>
            </w:r>
          </w:p>
        </w:tc>
        <w:tc>
          <w:tcPr>
            <w:tcW w:w="728"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b/>
                <w:bCs/>
                <w:sz w:val="16"/>
                <w:szCs w:val="16"/>
              </w:rPr>
            </w:pPr>
            <w:r>
              <w:rPr>
                <w:rFonts w:hint="eastAsia"/>
                <w:b/>
                <w:bCs/>
                <w:sz w:val="16"/>
                <w:szCs w:val="16"/>
              </w:rPr>
              <w:t>1,056.77</w:t>
            </w:r>
          </w:p>
        </w:tc>
        <w:tc>
          <w:tcPr>
            <w:tcW w:w="660"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b/>
                <w:bCs/>
                <w:sz w:val="16"/>
                <w:szCs w:val="16"/>
              </w:rPr>
            </w:pPr>
            <w:r>
              <w:rPr>
                <w:rFonts w:hint="eastAsia"/>
                <w:b/>
                <w:bCs/>
                <w:sz w:val="16"/>
                <w:szCs w:val="16"/>
              </w:rPr>
              <w:t>978.99</w:t>
            </w:r>
          </w:p>
        </w:tc>
        <w:tc>
          <w:tcPr>
            <w:tcW w:w="569" w:type="pct"/>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b/>
                <w:bCs/>
                <w:sz w:val="16"/>
                <w:szCs w:val="16"/>
              </w:rPr>
            </w:pPr>
            <w:r>
              <w:rPr>
                <w:rFonts w:hint="eastAsia"/>
                <w:b/>
                <w:bCs/>
                <w:sz w:val="16"/>
                <w:szCs w:val="16"/>
              </w:rPr>
              <w:t>77.78</w:t>
            </w:r>
          </w:p>
        </w:tc>
        <w:tc>
          <w:tcPr>
            <w:tcW w:w="515"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color w:val="000000"/>
                <w:kern w:val="0"/>
                <w:sz w:val="20"/>
                <w:szCs w:val="20"/>
              </w:rPr>
            </w:pPr>
          </w:p>
        </w:tc>
        <w:tc>
          <w:tcPr>
            <w:tcW w:w="448"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color w:val="000000"/>
                <w:kern w:val="0"/>
                <w:sz w:val="20"/>
                <w:szCs w:val="20"/>
              </w:rPr>
            </w:pPr>
          </w:p>
        </w:tc>
        <w:tc>
          <w:tcPr>
            <w:tcW w:w="622" w:type="pct"/>
            <w:tcBorders>
              <w:top w:val="nil"/>
              <w:left w:val="nil"/>
              <w:bottom w:val="single" w:sz="4" w:space="0" w:color="auto"/>
              <w:right w:val="single" w:sz="4" w:space="0" w:color="auto"/>
            </w:tcBorders>
            <w:shd w:val="clear" w:color="auto" w:fill="auto"/>
            <w:noWrap/>
            <w:vAlign w:val="center"/>
          </w:tcPr>
          <w:p w:rsidR="00695EA3" w:rsidRDefault="00695EA3">
            <w:pPr>
              <w:widowControl/>
              <w:jc w:val="center"/>
              <w:rPr>
                <w:rFonts w:ascii="Times New Roman" w:hAnsi="Times New Roman" w:cs="Times New Roman"/>
                <w:b/>
                <w:color w:val="000000"/>
                <w:kern w:val="0"/>
                <w:sz w:val="20"/>
                <w:szCs w:val="20"/>
              </w:rPr>
            </w:pPr>
          </w:p>
        </w:tc>
      </w:tr>
    </w:tbl>
    <w:p w:rsidR="0095379B" w:rsidRDefault="0095379B">
      <w:pPr>
        <w:jc w:val="left"/>
        <w:rPr>
          <w:rFonts w:ascii="Times New Roman" w:eastAsia="方正仿宋_GBK" w:hAnsi="Times New Roman"/>
          <w:sz w:val="32"/>
          <w:szCs w:val="32"/>
        </w:rPr>
        <w:sectPr w:rsidR="0095379B" w:rsidSect="005E1EDF">
          <w:pgSz w:w="16838" w:h="11906" w:orient="landscape"/>
          <w:pgMar w:top="1800" w:right="1440" w:bottom="1800" w:left="1440" w:header="851" w:footer="992" w:gutter="0"/>
          <w:cols w:space="720"/>
          <w:docGrid w:type="lines" w:linePitch="312"/>
        </w:sectPr>
      </w:pPr>
    </w:p>
    <w:tbl>
      <w:tblPr>
        <w:tblW w:w="13892" w:type="dxa"/>
        <w:jc w:val="center"/>
        <w:tblLook w:val="04A0"/>
      </w:tblPr>
      <w:tblGrid>
        <w:gridCol w:w="4253"/>
        <w:gridCol w:w="2693"/>
        <w:gridCol w:w="4253"/>
        <w:gridCol w:w="2693"/>
      </w:tblGrid>
      <w:tr w:rsidR="0095379B">
        <w:trPr>
          <w:trHeight w:val="319"/>
          <w:jc w:val="center"/>
        </w:trPr>
        <w:tc>
          <w:tcPr>
            <w:tcW w:w="11199" w:type="dxa"/>
            <w:gridSpan w:val="3"/>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24"/>
                <w:szCs w:val="24"/>
              </w:rPr>
            </w:pPr>
          </w:p>
        </w:tc>
        <w:tc>
          <w:tcPr>
            <w:tcW w:w="2693" w:type="dxa"/>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4</w:t>
            </w:r>
          </w:p>
        </w:tc>
      </w:tr>
      <w:tr w:rsidR="0095379B">
        <w:trPr>
          <w:trHeight w:val="540"/>
          <w:jc w:val="center"/>
        </w:trPr>
        <w:tc>
          <w:tcPr>
            <w:tcW w:w="13892" w:type="dxa"/>
            <w:gridSpan w:val="4"/>
            <w:tcBorders>
              <w:top w:val="nil"/>
              <w:left w:val="nil"/>
              <w:bottom w:val="nil"/>
              <w:right w:val="nil"/>
            </w:tcBorders>
            <w:shd w:val="clear" w:color="auto" w:fill="auto"/>
            <w:noWrap/>
            <w:vAlign w:val="center"/>
          </w:tcPr>
          <w:p w:rsidR="0095379B" w:rsidRDefault="00F0752A">
            <w:pPr>
              <w:widowControl/>
              <w:jc w:val="center"/>
              <w:rPr>
                <w:rFonts w:ascii="Times New Roman" w:hAnsi="Times New Roman" w:cs="宋体"/>
                <w:color w:val="000000"/>
                <w:kern w:val="0"/>
                <w:sz w:val="36"/>
                <w:szCs w:val="36"/>
              </w:rPr>
            </w:pPr>
            <w:r>
              <w:rPr>
                <w:rFonts w:ascii="Times New Roman" w:hAnsi="Times New Roman" w:cs="宋体" w:hint="eastAsia"/>
                <w:color w:val="000000"/>
                <w:kern w:val="0"/>
                <w:sz w:val="36"/>
                <w:szCs w:val="36"/>
              </w:rPr>
              <w:t>财政拨款收支总表</w:t>
            </w:r>
          </w:p>
        </w:tc>
      </w:tr>
      <w:tr w:rsidR="0095379B">
        <w:trPr>
          <w:trHeight w:val="360"/>
          <w:jc w:val="center"/>
        </w:trPr>
        <w:tc>
          <w:tcPr>
            <w:tcW w:w="4253"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p>
        </w:tc>
        <w:tc>
          <w:tcPr>
            <w:tcW w:w="2693"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4253"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693" w:type="dxa"/>
            <w:tcBorders>
              <w:top w:val="nil"/>
              <w:left w:val="nil"/>
              <w:bottom w:val="nil"/>
              <w:right w:val="nil"/>
            </w:tcBorders>
            <w:shd w:val="clear" w:color="auto" w:fill="auto"/>
            <w:noWrap/>
            <w:vAlign w:val="center"/>
          </w:tcPr>
          <w:p w:rsidR="0095379B" w:rsidRDefault="00F0752A">
            <w:pPr>
              <w:widowControl/>
              <w:jc w:val="right"/>
              <w:rPr>
                <w:rFonts w:ascii="Times New Roman" w:hAnsi="Times New Roman" w:cs="宋体"/>
                <w:color w:val="000000"/>
                <w:kern w:val="0"/>
                <w:sz w:val="18"/>
                <w:szCs w:val="18"/>
              </w:rPr>
            </w:pPr>
            <w:r>
              <w:rPr>
                <w:rFonts w:ascii="Times New Roman" w:hAnsi="Times New Roman" w:cs="宋体" w:hint="eastAsia"/>
                <w:color w:val="000000"/>
                <w:kern w:val="0"/>
                <w:sz w:val="18"/>
                <w:szCs w:val="18"/>
              </w:rPr>
              <w:t>单位：万元</w:t>
            </w:r>
          </w:p>
        </w:tc>
      </w:tr>
      <w:tr w:rsidR="0095379B">
        <w:trPr>
          <w:trHeight w:val="360"/>
          <w:jc w:val="center"/>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收</w:t>
            </w:r>
            <w:r w:rsidRPr="00133F9E">
              <w:rPr>
                <w:rFonts w:asciiTheme="minorEastAsia" w:eastAsiaTheme="minorEastAsia" w:hAnsiTheme="minorEastAsia" w:cs="宋体"/>
                <w:color w:val="000000"/>
                <w:kern w:val="0"/>
                <w:sz w:val="20"/>
                <w:szCs w:val="20"/>
              </w:rPr>
              <w:t xml:space="preserve">      </w:t>
            </w:r>
            <w:r w:rsidRPr="00133F9E">
              <w:rPr>
                <w:rFonts w:asciiTheme="minorEastAsia" w:eastAsiaTheme="minorEastAsia" w:hAnsiTheme="minorEastAsia" w:cs="宋体" w:hint="eastAsia"/>
                <w:color w:val="000000"/>
                <w:kern w:val="0"/>
                <w:sz w:val="20"/>
                <w:szCs w:val="20"/>
              </w:rPr>
              <w:t>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支</w:t>
            </w:r>
            <w:r w:rsidRPr="00133F9E">
              <w:rPr>
                <w:rFonts w:asciiTheme="minorEastAsia" w:eastAsiaTheme="minorEastAsia" w:hAnsiTheme="minorEastAsia" w:cs="宋体"/>
                <w:color w:val="000000"/>
                <w:kern w:val="0"/>
                <w:sz w:val="20"/>
                <w:szCs w:val="20"/>
              </w:rPr>
              <w:t xml:space="preserve">      </w:t>
            </w:r>
            <w:r w:rsidRPr="00133F9E">
              <w:rPr>
                <w:rFonts w:asciiTheme="minorEastAsia" w:eastAsiaTheme="minorEastAsia" w:hAnsiTheme="minorEastAsia" w:cs="宋体" w:hint="eastAsia"/>
                <w:color w:val="000000"/>
                <w:kern w:val="0"/>
                <w:sz w:val="20"/>
                <w:szCs w:val="20"/>
              </w:rPr>
              <w:t>出</w:t>
            </w:r>
          </w:p>
        </w:tc>
      </w:tr>
      <w:tr w:rsidR="0095379B">
        <w:trPr>
          <w:trHeight w:val="360"/>
          <w:jc w:val="center"/>
        </w:trPr>
        <w:tc>
          <w:tcPr>
            <w:tcW w:w="4253" w:type="dxa"/>
            <w:tcBorders>
              <w:top w:val="nil"/>
              <w:left w:val="single" w:sz="4" w:space="0" w:color="auto"/>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项目</w:t>
            </w:r>
          </w:p>
        </w:tc>
        <w:tc>
          <w:tcPr>
            <w:tcW w:w="2693" w:type="dxa"/>
            <w:tcBorders>
              <w:top w:val="nil"/>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预算数</w:t>
            </w:r>
          </w:p>
        </w:tc>
        <w:tc>
          <w:tcPr>
            <w:tcW w:w="4253" w:type="dxa"/>
            <w:tcBorders>
              <w:top w:val="nil"/>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项目</w:t>
            </w:r>
          </w:p>
        </w:tc>
        <w:tc>
          <w:tcPr>
            <w:tcW w:w="2693" w:type="dxa"/>
            <w:tcBorders>
              <w:top w:val="nil"/>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color w:val="000000"/>
                <w:kern w:val="0"/>
                <w:sz w:val="20"/>
                <w:szCs w:val="20"/>
              </w:rPr>
            </w:pPr>
            <w:r w:rsidRPr="00133F9E">
              <w:rPr>
                <w:rFonts w:asciiTheme="minorEastAsia" w:eastAsiaTheme="minorEastAsia" w:hAnsiTheme="minorEastAsia" w:cs="宋体" w:hint="eastAsia"/>
                <w:color w:val="000000"/>
                <w:kern w:val="0"/>
                <w:sz w:val="20"/>
                <w:szCs w:val="20"/>
              </w:rPr>
              <w:t>预算数</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一、本年收入</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788.29</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一、本年支出</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788.29</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788.29</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（一）一般公共服务支出</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633.28</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（二）社会保障和就业支出</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61.67</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（三）卫生健康支出</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18.40</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（四）住房保障支出</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74.94</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二、上年结转</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color w:val="000000"/>
                <w:sz w:val="18"/>
                <w:szCs w:val="18"/>
              </w:rPr>
            </w:pPr>
            <w:r>
              <w:rPr>
                <w:rFonts w:hint="eastAsia"/>
                <w:color w:val="000000"/>
                <w:sz w:val="18"/>
                <w:szCs w:val="18"/>
              </w:rPr>
              <w:t xml:space="preserve">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color w:val="000000"/>
                <w:sz w:val="18"/>
                <w:szCs w:val="18"/>
              </w:rPr>
            </w:pPr>
            <w:r>
              <w:rPr>
                <w:rFonts w:hint="eastAsia"/>
                <w:color w:val="000000"/>
                <w:sz w:val="18"/>
                <w:szCs w:val="18"/>
              </w:rPr>
              <w:t xml:space="preserve">　</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20"/>
                <w:szCs w:val="20"/>
              </w:rPr>
            </w:pPr>
            <w:r>
              <w:rPr>
                <w:rFonts w:hint="eastAsia"/>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sz w:val="20"/>
                <w:szCs w:val="20"/>
              </w:rPr>
            </w:pPr>
            <w:r>
              <w:rPr>
                <w:rFonts w:hint="eastAsia"/>
                <w:sz w:val="20"/>
                <w:szCs w:val="20"/>
              </w:rPr>
              <w:t xml:space="preserve">　</w:t>
            </w:r>
          </w:p>
        </w:tc>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rPr>
                <w:rFonts w:ascii="宋体" w:hAnsi="宋体" w:cs="宋体"/>
                <w:sz w:val="20"/>
                <w:szCs w:val="20"/>
              </w:rPr>
            </w:pPr>
            <w:r>
              <w:rPr>
                <w:rFonts w:hint="eastAsia"/>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rPr>
                <w:rFonts w:ascii="宋体" w:hAnsi="宋体" w:cs="宋体"/>
                <w:sz w:val="20"/>
                <w:szCs w:val="20"/>
              </w:rPr>
            </w:pPr>
            <w:r>
              <w:rPr>
                <w:rFonts w:hint="eastAsia"/>
                <w:sz w:val="20"/>
                <w:szCs w:val="20"/>
              </w:rPr>
              <w:t xml:space="preserve">　</w:t>
            </w:r>
          </w:p>
        </w:tc>
      </w:tr>
      <w:tr w:rsidR="00695EA3">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695EA3" w:rsidRDefault="00695EA3">
            <w:pPr>
              <w:jc w:val="center"/>
              <w:rPr>
                <w:rFonts w:ascii="宋体" w:hAnsi="宋体" w:cs="宋体"/>
                <w:color w:val="000000"/>
                <w:sz w:val="20"/>
                <w:szCs w:val="20"/>
              </w:rPr>
            </w:pPr>
            <w:r>
              <w:rPr>
                <w:rFonts w:hint="eastAsia"/>
                <w:color w:val="000000"/>
                <w:sz w:val="20"/>
                <w:szCs w:val="20"/>
              </w:rPr>
              <w:t xml:space="preserve">     </w:t>
            </w:r>
            <w:r>
              <w:rPr>
                <w:rFonts w:hint="eastAsia"/>
                <w:color w:val="000000"/>
                <w:sz w:val="20"/>
                <w:szCs w:val="20"/>
              </w:rPr>
              <w:t>收</w:t>
            </w:r>
            <w:r>
              <w:rPr>
                <w:rFonts w:hint="eastAsia"/>
                <w:color w:val="000000"/>
                <w:sz w:val="20"/>
                <w:szCs w:val="20"/>
              </w:rPr>
              <w:t xml:space="preserve">    </w:t>
            </w:r>
            <w:r>
              <w:rPr>
                <w:rFonts w:hint="eastAsia"/>
                <w:color w:val="000000"/>
                <w:sz w:val="20"/>
                <w:szCs w:val="20"/>
              </w:rPr>
              <w:t>入</w:t>
            </w:r>
            <w:r>
              <w:rPr>
                <w:rFonts w:hint="eastAsia"/>
                <w:color w:val="000000"/>
                <w:sz w:val="20"/>
                <w:szCs w:val="20"/>
              </w:rPr>
              <w:t xml:space="preserve">    </w:t>
            </w:r>
            <w:r>
              <w:rPr>
                <w:rFonts w:hint="eastAsia"/>
                <w:color w:val="000000"/>
                <w:sz w:val="20"/>
                <w:szCs w:val="20"/>
              </w:rPr>
              <w:t>总</w:t>
            </w:r>
            <w:r>
              <w:rPr>
                <w:rFonts w:hint="eastAsia"/>
                <w:color w:val="000000"/>
                <w:sz w:val="20"/>
                <w:szCs w:val="20"/>
              </w:rPr>
              <w:t xml:space="preserve">    </w:t>
            </w:r>
            <w:r>
              <w:rPr>
                <w:rFonts w:hint="eastAsia"/>
                <w:color w:val="000000"/>
                <w:sz w:val="20"/>
                <w:szCs w:val="20"/>
              </w:rPr>
              <w:t>计</w:t>
            </w:r>
          </w:p>
        </w:tc>
        <w:tc>
          <w:tcPr>
            <w:tcW w:w="2693" w:type="dxa"/>
            <w:tcBorders>
              <w:top w:val="nil"/>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20"/>
                <w:szCs w:val="20"/>
              </w:rPr>
            </w:pPr>
            <w:r>
              <w:rPr>
                <w:rFonts w:hint="eastAsia"/>
                <w:sz w:val="20"/>
                <w:szCs w:val="20"/>
              </w:rPr>
              <w:t>788.29</w:t>
            </w:r>
          </w:p>
        </w:tc>
        <w:tc>
          <w:tcPr>
            <w:tcW w:w="4253" w:type="dxa"/>
            <w:tcBorders>
              <w:top w:val="single" w:sz="4" w:space="0" w:color="auto"/>
              <w:left w:val="nil"/>
              <w:bottom w:val="single" w:sz="4" w:space="0" w:color="auto"/>
              <w:right w:val="single" w:sz="4" w:space="0" w:color="auto"/>
            </w:tcBorders>
            <w:shd w:val="clear" w:color="auto" w:fill="auto"/>
            <w:noWrap/>
            <w:vAlign w:val="center"/>
          </w:tcPr>
          <w:p w:rsidR="00695EA3" w:rsidRDefault="00695EA3">
            <w:pPr>
              <w:jc w:val="center"/>
              <w:rPr>
                <w:rFonts w:ascii="宋体" w:hAnsi="宋体" w:cs="宋体"/>
                <w:sz w:val="20"/>
                <w:szCs w:val="20"/>
              </w:rPr>
            </w:pPr>
            <w:r>
              <w:rPr>
                <w:rFonts w:hint="eastAsia"/>
                <w:sz w:val="20"/>
                <w:szCs w:val="20"/>
              </w:rPr>
              <w:t xml:space="preserve">     </w:t>
            </w:r>
            <w:r>
              <w:rPr>
                <w:rFonts w:hint="eastAsia"/>
                <w:sz w:val="20"/>
                <w:szCs w:val="20"/>
              </w:rPr>
              <w:t>支</w:t>
            </w:r>
            <w:r>
              <w:rPr>
                <w:rFonts w:hint="eastAsia"/>
                <w:sz w:val="20"/>
                <w:szCs w:val="20"/>
              </w:rPr>
              <w:t xml:space="preserve">    </w:t>
            </w:r>
            <w:r>
              <w:rPr>
                <w:rFonts w:hint="eastAsia"/>
                <w:sz w:val="20"/>
                <w:szCs w:val="20"/>
              </w:rPr>
              <w:t>出</w:t>
            </w:r>
            <w:r>
              <w:rPr>
                <w:rFonts w:hint="eastAsia"/>
                <w:sz w:val="20"/>
                <w:szCs w:val="20"/>
              </w:rPr>
              <w:t xml:space="preserve">    </w:t>
            </w:r>
            <w:r>
              <w:rPr>
                <w:rFonts w:hint="eastAsia"/>
                <w:sz w:val="20"/>
                <w:szCs w:val="20"/>
              </w:rPr>
              <w:t>总</w:t>
            </w:r>
            <w:r>
              <w:rPr>
                <w:rFonts w:hint="eastAsia"/>
                <w:sz w:val="20"/>
                <w:szCs w:val="20"/>
              </w:rPr>
              <w:t xml:space="preserve">    </w:t>
            </w:r>
            <w:r>
              <w:rPr>
                <w:rFonts w:hint="eastAsia"/>
                <w:sz w:val="20"/>
                <w:szCs w:val="20"/>
              </w:rPr>
              <w:t>计</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695EA3" w:rsidRDefault="00695EA3">
            <w:pPr>
              <w:jc w:val="right"/>
              <w:rPr>
                <w:rFonts w:ascii="宋体" w:hAnsi="宋体" w:cs="宋体"/>
                <w:sz w:val="20"/>
                <w:szCs w:val="20"/>
              </w:rPr>
            </w:pPr>
            <w:r>
              <w:rPr>
                <w:rFonts w:hint="eastAsia"/>
                <w:sz w:val="20"/>
                <w:szCs w:val="20"/>
              </w:rPr>
              <w:t>788.29</w:t>
            </w:r>
          </w:p>
        </w:tc>
      </w:tr>
    </w:tbl>
    <w:p w:rsidR="0095379B" w:rsidRDefault="0095379B">
      <w:pPr>
        <w:jc w:val="left"/>
        <w:rPr>
          <w:rFonts w:ascii="Times New Roman" w:eastAsia="方正仿宋_GBK" w:hAnsi="Times New Roman"/>
          <w:sz w:val="32"/>
          <w:szCs w:val="32"/>
        </w:rPr>
      </w:pPr>
    </w:p>
    <w:p w:rsidR="0095379B" w:rsidRDefault="00F0752A">
      <w:pPr>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pPr w:leftFromText="181" w:rightFromText="181" w:horzAnchor="margin" w:tblpXSpec="center" w:tblpYSpec="center"/>
        <w:tblW w:w="5000" w:type="pct"/>
        <w:tblLayout w:type="fixed"/>
        <w:tblLook w:val="04A0"/>
      </w:tblPr>
      <w:tblGrid>
        <w:gridCol w:w="928"/>
        <w:gridCol w:w="459"/>
        <w:gridCol w:w="2960"/>
        <w:gridCol w:w="1060"/>
        <w:gridCol w:w="1063"/>
        <w:gridCol w:w="1029"/>
        <w:gridCol w:w="1029"/>
        <w:gridCol w:w="887"/>
        <w:gridCol w:w="901"/>
        <w:gridCol w:w="853"/>
        <w:gridCol w:w="181"/>
        <w:gridCol w:w="808"/>
        <w:gridCol w:w="850"/>
        <w:gridCol w:w="162"/>
        <w:gridCol w:w="1004"/>
      </w:tblGrid>
      <w:tr w:rsidR="0095379B" w:rsidTr="00695EA3">
        <w:trPr>
          <w:trHeight w:val="285"/>
        </w:trPr>
        <w:tc>
          <w:tcPr>
            <w:tcW w:w="5000" w:type="pct"/>
            <w:gridSpan w:val="15"/>
            <w:tcBorders>
              <w:top w:val="nil"/>
              <w:left w:val="nil"/>
              <w:bottom w:val="nil"/>
              <w:right w:val="nil"/>
            </w:tcBorders>
            <w:shd w:val="clear" w:color="auto" w:fill="auto"/>
            <w:vAlign w:val="center"/>
          </w:tcPr>
          <w:p w:rsidR="0095379B" w:rsidRDefault="00F0752A">
            <w:pPr>
              <w:widowControl/>
              <w:jc w:val="right"/>
              <w:rPr>
                <w:rFonts w:ascii="Times New Roman" w:hAnsi="Times New Roman" w:cs="宋体"/>
                <w:kern w:val="0"/>
                <w:sz w:val="36"/>
                <w:szCs w:val="36"/>
              </w:rPr>
            </w:pPr>
            <w:r>
              <w:rPr>
                <w:rFonts w:ascii="黑体" w:eastAsia="黑体" w:cs="黑体" w:hint="eastAsia"/>
                <w:kern w:val="0"/>
                <w:sz w:val="20"/>
                <w:szCs w:val="20"/>
              </w:rPr>
              <w:lastRenderedPageBreak/>
              <w:t>部门公开表5</w:t>
            </w:r>
          </w:p>
        </w:tc>
      </w:tr>
      <w:tr w:rsidR="0095379B" w:rsidTr="00695EA3">
        <w:trPr>
          <w:trHeight w:val="285"/>
        </w:trPr>
        <w:tc>
          <w:tcPr>
            <w:tcW w:w="5000" w:type="pct"/>
            <w:gridSpan w:val="15"/>
            <w:tcBorders>
              <w:top w:val="nil"/>
              <w:left w:val="nil"/>
              <w:bottom w:val="nil"/>
              <w:right w:val="nil"/>
            </w:tcBorders>
            <w:shd w:val="clear" w:color="auto" w:fill="auto"/>
            <w:vAlign w:val="center"/>
          </w:tcPr>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一般公共预算支出表</w:t>
            </w:r>
          </w:p>
        </w:tc>
      </w:tr>
      <w:tr w:rsidR="00166440" w:rsidTr="00B73F8A">
        <w:trPr>
          <w:trHeight w:val="255"/>
        </w:trPr>
        <w:tc>
          <w:tcPr>
            <w:tcW w:w="327" w:type="pct"/>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206" w:type="pct"/>
            <w:gridSpan w:val="2"/>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74" w:type="pct"/>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75" w:type="pct"/>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63" w:type="pct"/>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63" w:type="pct"/>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13" w:type="pct"/>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18" w:type="pct"/>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65" w:type="pct"/>
            <w:gridSpan w:val="2"/>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285" w:type="pct"/>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16"/>
                <w:szCs w:val="16"/>
              </w:rPr>
            </w:pPr>
          </w:p>
        </w:tc>
        <w:tc>
          <w:tcPr>
            <w:tcW w:w="357" w:type="pct"/>
            <w:gridSpan w:val="2"/>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354" w:type="pct"/>
            <w:tcBorders>
              <w:top w:val="nil"/>
              <w:left w:val="nil"/>
              <w:bottom w:val="nil"/>
              <w:right w:val="nil"/>
            </w:tcBorders>
            <w:shd w:val="clear" w:color="auto" w:fill="auto"/>
            <w:noWrap/>
            <w:vAlign w:val="center"/>
          </w:tcPr>
          <w:p w:rsidR="0095379B" w:rsidRDefault="00F0752A">
            <w:pPr>
              <w:widowControl/>
              <w:jc w:val="right"/>
              <w:rPr>
                <w:rFonts w:ascii="Times New Roman" w:hAnsi="Times New Roman" w:cs="宋体"/>
                <w:kern w:val="0"/>
                <w:sz w:val="16"/>
                <w:szCs w:val="16"/>
              </w:rPr>
            </w:pPr>
            <w:r>
              <w:rPr>
                <w:rFonts w:ascii="Times New Roman" w:hAnsi="Times New Roman" w:cs="宋体" w:hint="eastAsia"/>
                <w:kern w:val="0"/>
                <w:sz w:val="16"/>
                <w:szCs w:val="16"/>
              </w:rPr>
              <w:t>单位：万元</w:t>
            </w:r>
          </w:p>
        </w:tc>
      </w:tr>
      <w:tr w:rsidR="0095379B" w:rsidTr="00B73F8A">
        <w:trPr>
          <w:trHeight w:val="255"/>
        </w:trPr>
        <w:tc>
          <w:tcPr>
            <w:tcW w:w="153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功能分类科目</w:t>
            </w:r>
          </w:p>
        </w:tc>
        <w:tc>
          <w:tcPr>
            <w:tcW w:w="749" w:type="pct"/>
            <w:gridSpan w:val="2"/>
            <w:tcBorders>
              <w:top w:val="single" w:sz="4" w:space="0" w:color="auto"/>
              <w:left w:val="nil"/>
              <w:bottom w:val="single" w:sz="4" w:space="0" w:color="auto"/>
              <w:right w:val="single" w:sz="4" w:space="0" w:color="000000"/>
            </w:tcBorders>
            <w:shd w:val="clear" w:color="auto" w:fill="auto"/>
            <w:vAlign w:val="center"/>
          </w:tcPr>
          <w:p w:rsidR="0095379B" w:rsidRPr="009F7BC5" w:rsidRDefault="00133F9E" w:rsidP="00695EA3">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695EA3">
              <w:rPr>
                <w:rFonts w:asciiTheme="minorEastAsia" w:eastAsiaTheme="minorEastAsia" w:hAnsiTheme="minorEastAsia" w:cs="宋体" w:hint="eastAsia"/>
                <w:kern w:val="0"/>
                <w:sz w:val="20"/>
                <w:szCs w:val="20"/>
              </w:rPr>
              <w:t>3</w:t>
            </w:r>
            <w:r w:rsidRPr="00133F9E">
              <w:rPr>
                <w:rFonts w:asciiTheme="minorEastAsia" w:eastAsiaTheme="minorEastAsia" w:hAnsiTheme="minorEastAsia" w:cs="宋体" w:hint="eastAsia"/>
                <w:kern w:val="0"/>
                <w:sz w:val="20"/>
                <w:szCs w:val="20"/>
              </w:rPr>
              <w:t>年执行数</w:t>
            </w:r>
          </w:p>
        </w:tc>
        <w:tc>
          <w:tcPr>
            <w:tcW w:w="1357" w:type="pct"/>
            <w:gridSpan w:val="4"/>
            <w:tcBorders>
              <w:top w:val="single" w:sz="4" w:space="0" w:color="auto"/>
              <w:left w:val="nil"/>
              <w:bottom w:val="single" w:sz="4" w:space="0" w:color="auto"/>
              <w:right w:val="single" w:sz="4" w:space="0" w:color="000000"/>
            </w:tcBorders>
            <w:shd w:val="clear" w:color="auto" w:fill="auto"/>
            <w:vAlign w:val="center"/>
          </w:tcPr>
          <w:p w:rsidR="0095379B" w:rsidRPr="009F7BC5" w:rsidRDefault="00133F9E" w:rsidP="00695EA3">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695EA3">
              <w:rPr>
                <w:rFonts w:asciiTheme="minorEastAsia" w:eastAsiaTheme="minorEastAsia" w:hAnsiTheme="minorEastAsia" w:cs="宋体" w:hint="eastAsia"/>
                <w:kern w:val="0"/>
                <w:sz w:val="20"/>
                <w:szCs w:val="20"/>
              </w:rPr>
              <w:t>4</w:t>
            </w:r>
            <w:r w:rsidRPr="00133F9E">
              <w:rPr>
                <w:rFonts w:asciiTheme="minorEastAsia" w:eastAsiaTheme="minorEastAsia" w:hAnsiTheme="minorEastAsia" w:cs="宋体" w:hint="eastAsia"/>
                <w:kern w:val="0"/>
                <w:sz w:val="20"/>
                <w:szCs w:val="20"/>
              </w:rPr>
              <w:t>年预算数</w:t>
            </w:r>
          </w:p>
        </w:tc>
        <w:tc>
          <w:tcPr>
            <w:tcW w:w="650" w:type="pct"/>
            <w:gridSpan w:val="3"/>
            <w:tcBorders>
              <w:top w:val="single" w:sz="4" w:space="0" w:color="auto"/>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695EA3">
              <w:rPr>
                <w:rFonts w:asciiTheme="minorEastAsia" w:eastAsiaTheme="minorEastAsia" w:hAnsiTheme="minorEastAsia" w:cs="宋体" w:hint="eastAsia"/>
                <w:kern w:val="0"/>
                <w:sz w:val="20"/>
                <w:szCs w:val="20"/>
              </w:rPr>
              <w:t>4</w:t>
            </w:r>
            <w:r w:rsidRPr="00133F9E">
              <w:rPr>
                <w:rFonts w:asciiTheme="minorEastAsia" w:eastAsiaTheme="minorEastAsia" w:hAnsiTheme="minorEastAsia" w:cs="宋体" w:hint="eastAsia"/>
                <w:kern w:val="0"/>
                <w:sz w:val="20"/>
                <w:szCs w:val="20"/>
              </w:rPr>
              <w:t>年预算数比</w:t>
            </w:r>
          </w:p>
          <w:p w:rsidR="0095379B" w:rsidRPr="009F7BC5" w:rsidRDefault="00133F9E" w:rsidP="00695EA3">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695EA3">
              <w:rPr>
                <w:rFonts w:asciiTheme="minorEastAsia" w:eastAsiaTheme="minorEastAsia" w:hAnsiTheme="minorEastAsia" w:cs="宋体" w:hint="eastAsia"/>
                <w:kern w:val="0"/>
                <w:sz w:val="20"/>
                <w:szCs w:val="20"/>
              </w:rPr>
              <w:t>3</w:t>
            </w:r>
            <w:r w:rsidRPr="00133F9E">
              <w:rPr>
                <w:rFonts w:asciiTheme="minorEastAsia" w:eastAsiaTheme="minorEastAsia" w:hAnsiTheme="minorEastAsia" w:cs="宋体" w:hint="eastAsia"/>
                <w:kern w:val="0"/>
                <w:sz w:val="20"/>
                <w:szCs w:val="20"/>
              </w:rPr>
              <w:t>年执行数</w:t>
            </w:r>
          </w:p>
        </w:tc>
        <w:tc>
          <w:tcPr>
            <w:tcW w:w="711" w:type="pct"/>
            <w:gridSpan w:val="3"/>
            <w:tcBorders>
              <w:top w:val="single" w:sz="4" w:space="0" w:color="auto"/>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695EA3">
              <w:rPr>
                <w:rFonts w:asciiTheme="minorEastAsia" w:eastAsiaTheme="minorEastAsia" w:hAnsiTheme="minorEastAsia" w:cs="宋体" w:hint="eastAsia"/>
                <w:kern w:val="0"/>
                <w:sz w:val="20"/>
                <w:szCs w:val="20"/>
              </w:rPr>
              <w:t>4</w:t>
            </w:r>
            <w:r w:rsidRPr="00133F9E">
              <w:rPr>
                <w:rFonts w:asciiTheme="minorEastAsia" w:eastAsiaTheme="minorEastAsia" w:hAnsiTheme="minorEastAsia" w:cs="宋体" w:hint="eastAsia"/>
                <w:kern w:val="0"/>
                <w:sz w:val="20"/>
                <w:szCs w:val="20"/>
              </w:rPr>
              <w:t>年预算数比</w:t>
            </w:r>
          </w:p>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202</w:t>
            </w:r>
            <w:r w:rsidR="00695EA3">
              <w:rPr>
                <w:rFonts w:asciiTheme="minorEastAsia" w:eastAsiaTheme="minorEastAsia" w:hAnsiTheme="minorEastAsia" w:cs="宋体" w:hint="eastAsia"/>
                <w:kern w:val="0"/>
                <w:sz w:val="20"/>
                <w:szCs w:val="20"/>
              </w:rPr>
              <w:t>3</w:t>
            </w:r>
            <w:r w:rsidRPr="00133F9E">
              <w:rPr>
                <w:rFonts w:asciiTheme="minorEastAsia" w:eastAsiaTheme="minorEastAsia" w:hAnsiTheme="minorEastAsia" w:cs="宋体" w:hint="eastAsia"/>
                <w:kern w:val="0"/>
                <w:sz w:val="20"/>
                <w:szCs w:val="20"/>
              </w:rPr>
              <w:t>年执行数</w:t>
            </w:r>
          </w:p>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（扣除中央基建投资）</w:t>
            </w:r>
          </w:p>
        </w:tc>
      </w:tr>
      <w:tr w:rsidR="00B73F8A" w:rsidTr="00B73F8A">
        <w:trPr>
          <w:trHeight w:val="255"/>
        </w:trPr>
        <w:tc>
          <w:tcPr>
            <w:tcW w:w="489" w:type="pct"/>
            <w:gridSpan w:val="2"/>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科目编码</w:t>
            </w:r>
          </w:p>
        </w:tc>
        <w:tc>
          <w:tcPr>
            <w:tcW w:w="1044" w:type="pct"/>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科目名称</w:t>
            </w:r>
          </w:p>
        </w:tc>
        <w:tc>
          <w:tcPr>
            <w:tcW w:w="374" w:type="pct"/>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执行数</w:t>
            </w:r>
          </w:p>
        </w:tc>
        <w:tc>
          <w:tcPr>
            <w:tcW w:w="375" w:type="pct"/>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扣除中央基建投资后执行数</w:t>
            </w:r>
          </w:p>
        </w:tc>
        <w:tc>
          <w:tcPr>
            <w:tcW w:w="1039" w:type="pct"/>
            <w:gridSpan w:val="3"/>
            <w:tcBorders>
              <w:top w:val="single" w:sz="4" w:space="0" w:color="auto"/>
              <w:left w:val="nil"/>
              <w:bottom w:val="single" w:sz="4" w:space="0" w:color="auto"/>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年初预算数</w:t>
            </w:r>
          </w:p>
        </w:tc>
        <w:tc>
          <w:tcPr>
            <w:tcW w:w="318" w:type="pct"/>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扣除中央基建投资</w:t>
            </w:r>
            <w:proofErr w:type="gramStart"/>
            <w:r w:rsidRPr="00133F9E">
              <w:rPr>
                <w:rFonts w:asciiTheme="minorEastAsia" w:eastAsiaTheme="minorEastAsia" w:hAnsiTheme="minorEastAsia" w:cs="宋体" w:hint="eastAsia"/>
                <w:kern w:val="0"/>
                <w:sz w:val="20"/>
                <w:szCs w:val="20"/>
              </w:rPr>
              <w:t>后预算</w:t>
            </w:r>
            <w:proofErr w:type="gramEnd"/>
            <w:r w:rsidRPr="00133F9E">
              <w:rPr>
                <w:rFonts w:asciiTheme="minorEastAsia" w:eastAsiaTheme="minorEastAsia" w:hAnsiTheme="minorEastAsia" w:cs="宋体" w:hint="eastAsia"/>
                <w:kern w:val="0"/>
                <w:sz w:val="20"/>
                <w:szCs w:val="20"/>
              </w:rPr>
              <w:t>数</w:t>
            </w:r>
          </w:p>
        </w:tc>
        <w:tc>
          <w:tcPr>
            <w:tcW w:w="301" w:type="pct"/>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增减额</w:t>
            </w:r>
          </w:p>
        </w:tc>
        <w:tc>
          <w:tcPr>
            <w:tcW w:w="349" w:type="pct"/>
            <w:gridSpan w:val="2"/>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增减(%)</w:t>
            </w:r>
          </w:p>
        </w:tc>
        <w:tc>
          <w:tcPr>
            <w:tcW w:w="300" w:type="pct"/>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增减额</w:t>
            </w:r>
          </w:p>
        </w:tc>
        <w:tc>
          <w:tcPr>
            <w:tcW w:w="411" w:type="pct"/>
            <w:gridSpan w:val="2"/>
            <w:vMerge w:val="restart"/>
            <w:tcBorders>
              <w:top w:val="nil"/>
              <w:left w:val="single" w:sz="4" w:space="0" w:color="auto"/>
              <w:bottom w:val="single" w:sz="4" w:space="0" w:color="000000"/>
              <w:right w:val="single" w:sz="4" w:space="0" w:color="auto"/>
            </w:tcBorders>
            <w:shd w:val="clear" w:color="auto" w:fill="auto"/>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增减（%)</w:t>
            </w:r>
          </w:p>
        </w:tc>
      </w:tr>
      <w:tr w:rsidR="00B73F8A" w:rsidTr="00B73F8A">
        <w:trPr>
          <w:trHeight w:val="255"/>
        </w:trPr>
        <w:tc>
          <w:tcPr>
            <w:tcW w:w="489" w:type="pct"/>
            <w:gridSpan w:val="2"/>
            <w:vMerge/>
            <w:tcBorders>
              <w:top w:val="nil"/>
              <w:left w:val="single" w:sz="4" w:space="0" w:color="auto"/>
              <w:bottom w:val="single" w:sz="4" w:space="0" w:color="000000"/>
              <w:right w:val="single" w:sz="4" w:space="0" w:color="auto"/>
            </w:tcBorders>
            <w:vAlign w:val="center"/>
          </w:tcPr>
          <w:p w:rsidR="0095379B" w:rsidRDefault="0095379B"/>
        </w:tc>
        <w:tc>
          <w:tcPr>
            <w:tcW w:w="1044" w:type="pct"/>
            <w:vMerge/>
            <w:tcBorders>
              <w:top w:val="nil"/>
              <w:left w:val="single" w:sz="4" w:space="0" w:color="auto"/>
              <w:bottom w:val="single" w:sz="4" w:space="0" w:color="000000"/>
              <w:right w:val="single" w:sz="4" w:space="0" w:color="auto"/>
            </w:tcBorders>
            <w:vAlign w:val="center"/>
          </w:tcPr>
          <w:p w:rsidR="0095379B" w:rsidRDefault="0095379B"/>
        </w:tc>
        <w:tc>
          <w:tcPr>
            <w:tcW w:w="374" w:type="pct"/>
            <w:vMerge/>
            <w:tcBorders>
              <w:top w:val="nil"/>
              <w:left w:val="single" w:sz="4" w:space="0" w:color="auto"/>
              <w:bottom w:val="single" w:sz="4" w:space="0" w:color="000000"/>
              <w:right w:val="single" w:sz="4" w:space="0" w:color="auto"/>
            </w:tcBorders>
            <w:vAlign w:val="center"/>
          </w:tcPr>
          <w:p w:rsidR="0095379B" w:rsidRDefault="0095379B"/>
        </w:tc>
        <w:tc>
          <w:tcPr>
            <w:tcW w:w="375" w:type="pct"/>
            <w:vMerge/>
            <w:tcBorders>
              <w:top w:val="nil"/>
              <w:left w:val="single" w:sz="4" w:space="0" w:color="auto"/>
              <w:bottom w:val="single" w:sz="4" w:space="0" w:color="000000"/>
              <w:right w:val="single" w:sz="4" w:space="0" w:color="auto"/>
            </w:tcBorders>
            <w:vAlign w:val="center"/>
          </w:tcPr>
          <w:p w:rsidR="0095379B" w:rsidRDefault="0095379B"/>
        </w:tc>
        <w:tc>
          <w:tcPr>
            <w:tcW w:w="363"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16"/>
                <w:szCs w:val="16"/>
              </w:rPr>
            </w:pPr>
            <w:r>
              <w:rPr>
                <w:rFonts w:ascii="Times New Roman" w:hAnsi="Times New Roman" w:cs="宋体" w:hint="eastAsia"/>
                <w:kern w:val="0"/>
                <w:sz w:val="16"/>
                <w:szCs w:val="16"/>
              </w:rPr>
              <w:t>小计</w:t>
            </w:r>
          </w:p>
        </w:tc>
        <w:tc>
          <w:tcPr>
            <w:tcW w:w="363"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16"/>
                <w:szCs w:val="16"/>
              </w:rPr>
            </w:pPr>
            <w:r>
              <w:rPr>
                <w:rFonts w:ascii="Times New Roman" w:hAnsi="Times New Roman" w:cs="宋体" w:hint="eastAsia"/>
                <w:kern w:val="0"/>
                <w:sz w:val="16"/>
                <w:szCs w:val="16"/>
              </w:rPr>
              <w:t>基本支出</w:t>
            </w:r>
          </w:p>
        </w:tc>
        <w:tc>
          <w:tcPr>
            <w:tcW w:w="313"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16"/>
                <w:szCs w:val="16"/>
              </w:rPr>
            </w:pPr>
            <w:r>
              <w:rPr>
                <w:rFonts w:ascii="Times New Roman" w:hAnsi="Times New Roman" w:cs="宋体" w:hint="eastAsia"/>
                <w:kern w:val="0"/>
                <w:sz w:val="16"/>
                <w:szCs w:val="16"/>
              </w:rPr>
              <w:t>项目支出</w:t>
            </w:r>
          </w:p>
        </w:tc>
        <w:tc>
          <w:tcPr>
            <w:tcW w:w="318" w:type="pct"/>
            <w:vMerge/>
            <w:tcBorders>
              <w:top w:val="nil"/>
              <w:left w:val="single" w:sz="4" w:space="0" w:color="auto"/>
              <w:bottom w:val="single" w:sz="4" w:space="0" w:color="000000"/>
              <w:right w:val="single" w:sz="4" w:space="0" w:color="auto"/>
            </w:tcBorders>
            <w:vAlign w:val="center"/>
          </w:tcPr>
          <w:p w:rsidR="0095379B" w:rsidRDefault="0095379B"/>
        </w:tc>
        <w:tc>
          <w:tcPr>
            <w:tcW w:w="301" w:type="pct"/>
            <w:vMerge/>
            <w:tcBorders>
              <w:top w:val="nil"/>
              <w:left w:val="single" w:sz="4" w:space="0" w:color="auto"/>
              <w:bottom w:val="single" w:sz="4" w:space="0" w:color="000000"/>
              <w:right w:val="single" w:sz="4" w:space="0" w:color="auto"/>
            </w:tcBorders>
            <w:vAlign w:val="center"/>
          </w:tcPr>
          <w:p w:rsidR="0095379B" w:rsidRDefault="0095379B"/>
        </w:tc>
        <w:tc>
          <w:tcPr>
            <w:tcW w:w="349" w:type="pct"/>
            <w:gridSpan w:val="2"/>
            <w:vMerge/>
            <w:tcBorders>
              <w:top w:val="nil"/>
              <w:left w:val="single" w:sz="4" w:space="0" w:color="auto"/>
              <w:bottom w:val="single" w:sz="4" w:space="0" w:color="000000"/>
              <w:right w:val="single" w:sz="4" w:space="0" w:color="auto"/>
            </w:tcBorders>
            <w:vAlign w:val="center"/>
          </w:tcPr>
          <w:p w:rsidR="0095379B" w:rsidRDefault="0095379B"/>
        </w:tc>
        <w:tc>
          <w:tcPr>
            <w:tcW w:w="300" w:type="pct"/>
            <w:vMerge/>
            <w:tcBorders>
              <w:top w:val="nil"/>
              <w:left w:val="single" w:sz="4" w:space="0" w:color="auto"/>
              <w:bottom w:val="single" w:sz="4" w:space="0" w:color="000000"/>
              <w:right w:val="single" w:sz="4" w:space="0" w:color="auto"/>
            </w:tcBorders>
            <w:vAlign w:val="center"/>
          </w:tcPr>
          <w:p w:rsidR="0095379B" w:rsidRDefault="0095379B"/>
        </w:tc>
        <w:tc>
          <w:tcPr>
            <w:tcW w:w="411" w:type="pct"/>
            <w:gridSpan w:val="2"/>
            <w:vMerge/>
            <w:tcBorders>
              <w:top w:val="nil"/>
              <w:left w:val="single" w:sz="4" w:space="0" w:color="auto"/>
              <w:bottom w:val="single" w:sz="4" w:space="0" w:color="000000"/>
              <w:right w:val="single" w:sz="4" w:space="0" w:color="auto"/>
            </w:tcBorders>
            <w:vAlign w:val="center"/>
          </w:tcPr>
          <w:p w:rsidR="0095379B" w:rsidRDefault="0095379B"/>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201</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一般公共服务支出</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621.72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621.72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633.28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555.50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77.78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633.28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11.56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1.86%</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11.56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1.86%</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20109</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海关事务</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621.72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621.72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633.28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555.50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77.78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633.28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11.56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1.86%</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11.56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1.86%</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2010901</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行政运行</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552.96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552.96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555.50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555.50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555.50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2.54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0.46%</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2.54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0.46%</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2010905</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缉私办案</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11.77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11.77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-11.77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-100.00%</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-11.77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-100.00%</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2010909</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海关关务</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26.49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26.49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48.28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48.28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48.28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21.79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82.26%</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21.79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82.26%</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2010911</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海关监管</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16.00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16.00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16.00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16.00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16.00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0.00%</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0.00%</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2010912</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检验检疫</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14.50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14.50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13.50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13.50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13.50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-1.00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-6.90%</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-1.00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-6.90%</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208</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社会保障和就业支出</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64.56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64.56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61.67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61.67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61.67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-2.89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-4.48%</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-2.89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-4.48%</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20805</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行政事业单位养老支出</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64.56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64.56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61.67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61.67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61.67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-2.89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-4.48%</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-2.89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-4.48%</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2080501</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行政单位离退休</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0.24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0.24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0.47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0.47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0.47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0.23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95.83%</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0.23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95.83%</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2080505</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机关事业单位基本养老保险缴费支出</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42.88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42.88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41.10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41.10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41.10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-1.78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-4.15%</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-1.78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-4.15%</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2080506</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机关事业单位职业年金缴费支出</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21.44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21.44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20.10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20.10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20.10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-1.34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-6.25%</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-1.34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-6.25%</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lastRenderedPageBreak/>
              <w:t>210</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卫生健康支出</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26.59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26.59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18.40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18.40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18.40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-8.19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-30.80%</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-8.19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-30.80%</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21011</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行政事业单位医疗</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26.59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26.59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18.40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18.40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18.40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-8.19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-30.80%</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-8.19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-30.80%</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2101101</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行政单位医疗</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23.25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23.25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11.29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11.29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11.29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-11.96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-51.44%</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-11.96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-51.44%</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2101103</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公务员医疗补助</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2.78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2.78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6.58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6.58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6.58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3.80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136.69%</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3.80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136.69%</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2101199</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其他行政事业单位医疗支出</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0.56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0.56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0.53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0.53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0.53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-0.03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-5.36%</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-0.03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-5.36%</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221</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住房保障支出</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71.01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71.01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74.94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74.94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74.94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3.93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5.53%</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3.93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5.53%</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22102</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住房改革支出</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71.01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71.01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74.94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74.94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74.94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3.93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5.53%</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3.93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5.53%</w:t>
            </w:r>
          </w:p>
        </w:tc>
      </w:tr>
      <w:tr w:rsidR="00B73F8A" w:rsidTr="00B73F8A">
        <w:trPr>
          <w:trHeight w:val="255"/>
        </w:trPr>
        <w:tc>
          <w:tcPr>
            <w:tcW w:w="489" w:type="pct"/>
            <w:gridSpan w:val="2"/>
            <w:tcBorders>
              <w:top w:val="nil"/>
              <w:left w:val="single" w:sz="4" w:space="0" w:color="auto"/>
              <w:bottom w:val="single" w:sz="4" w:space="0" w:color="auto"/>
              <w:right w:val="single" w:sz="4" w:space="0" w:color="auto"/>
            </w:tcBorders>
            <w:shd w:val="clear" w:color="auto" w:fill="auto"/>
            <w:noWrap/>
            <w:vAlign w:val="center"/>
          </w:tcPr>
          <w:p w:rsidR="00B73F8A" w:rsidRDefault="00B73F8A">
            <w:pPr>
              <w:rPr>
                <w:rFonts w:cs="宋体"/>
                <w:color w:val="000000"/>
                <w:sz w:val="20"/>
                <w:szCs w:val="20"/>
              </w:rPr>
            </w:pPr>
            <w:r>
              <w:rPr>
                <w:color w:val="000000"/>
                <w:sz w:val="20"/>
                <w:szCs w:val="20"/>
              </w:rPr>
              <w:t>2210201</w:t>
            </w:r>
          </w:p>
        </w:tc>
        <w:tc>
          <w:tcPr>
            <w:tcW w:w="1044" w:type="pct"/>
            <w:tcBorders>
              <w:top w:val="nil"/>
              <w:left w:val="nil"/>
              <w:bottom w:val="single" w:sz="4" w:space="0" w:color="auto"/>
              <w:right w:val="single" w:sz="4" w:space="0" w:color="auto"/>
            </w:tcBorders>
            <w:shd w:val="clear" w:color="auto" w:fill="auto"/>
            <w:noWrap/>
            <w:vAlign w:val="center"/>
          </w:tcPr>
          <w:p w:rsidR="00B73F8A" w:rsidRDefault="00B73F8A">
            <w:pPr>
              <w:rPr>
                <w:rFonts w:ascii="宋体" w:hAnsi="宋体" w:cs="宋体"/>
                <w:color w:val="000000"/>
                <w:sz w:val="20"/>
                <w:szCs w:val="20"/>
              </w:rPr>
            </w:pPr>
            <w:r>
              <w:rPr>
                <w:rFonts w:hint="eastAsia"/>
                <w:color w:val="000000"/>
                <w:sz w:val="20"/>
                <w:szCs w:val="20"/>
              </w:rPr>
              <w:t>住房公积金</w:t>
            </w:r>
          </w:p>
        </w:tc>
        <w:tc>
          <w:tcPr>
            <w:tcW w:w="374"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33.00 </w:t>
            </w:r>
          </w:p>
        </w:tc>
        <w:tc>
          <w:tcPr>
            <w:tcW w:w="375"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33.00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37.20 </w:t>
            </w:r>
          </w:p>
        </w:tc>
        <w:tc>
          <w:tcPr>
            <w:tcW w:w="36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37.20 </w:t>
            </w:r>
          </w:p>
        </w:tc>
        <w:tc>
          <w:tcPr>
            <w:tcW w:w="313"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0.00 </w:t>
            </w:r>
          </w:p>
        </w:tc>
        <w:tc>
          <w:tcPr>
            <w:tcW w:w="318"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37.20 </w:t>
            </w:r>
          </w:p>
        </w:tc>
        <w:tc>
          <w:tcPr>
            <w:tcW w:w="301"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4.20 </w:t>
            </w:r>
          </w:p>
        </w:tc>
        <w:tc>
          <w:tcPr>
            <w:tcW w:w="349"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12.73%</w:t>
            </w:r>
          </w:p>
        </w:tc>
        <w:tc>
          <w:tcPr>
            <w:tcW w:w="300" w:type="pct"/>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4.20 </w:t>
            </w:r>
          </w:p>
        </w:tc>
        <w:tc>
          <w:tcPr>
            <w:tcW w:w="411" w:type="pct"/>
            <w:gridSpan w:val="2"/>
            <w:tcBorders>
              <w:top w:val="nil"/>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12.73%</w:t>
            </w:r>
          </w:p>
        </w:tc>
      </w:tr>
      <w:tr w:rsidR="00B73F8A" w:rsidTr="00B73F8A">
        <w:trPr>
          <w:trHeight w:val="255"/>
        </w:trPr>
        <w:tc>
          <w:tcPr>
            <w:tcW w:w="1533"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B73F8A" w:rsidRPr="009F7BC5" w:rsidRDefault="00B73F8A">
            <w:pPr>
              <w:widowControl/>
              <w:jc w:val="left"/>
              <w:rPr>
                <w:rFonts w:asciiTheme="minorEastAsia" w:eastAsiaTheme="minorEastAsia" w:hAnsiTheme="minorEastAsia" w:cs="宋体"/>
                <w:color w:val="000000"/>
                <w:kern w:val="0"/>
                <w:sz w:val="20"/>
                <w:szCs w:val="20"/>
              </w:rPr>
            </w:pPr>
            <w:r w:rsidRPr="00133F9E">
              <w:rPr>
                <w:rFonts w:asciiTheme="minorEastAsia" w:eastAsiaTheme="minorEastAsia" w:hAnsiTheme="minorEastAsia" w:hint="eastAsia"/>
                <w:bCs/>
                <w:color w:val="000000"/>
                <w:sz w:val="20"/>
                <w:szCs w:val="20"/>
              </w:rPr>
              <w:t>合</w:t>
            </w:r>
            <w:r w:rsidRPr="00133F9E">
              <w:rPr>
                <w:rFonts w:asciiTheme="minorEastAsia" w:eastAsiaTheme="minorEastAsia" w:hAnsiTheme="minorEastAsia" w:cs="Times New Roman"/>
                <w:bCs/>
                <w:color w:val="000000"/>
                <w:sz w:val="20"/>
                <w:szCs w:val="20"/>
              </w:rPr>
              <w:t xml:space="preserve">      </w:t>
            </w:r>
            <w:r w:rsidRPr="00133F9E">
              <w:rPr>
                <w:rFonts w:asciiTheme="minorEastAsia" w:eastAsiaTheme="minorEastAsia" w:hAnsiTheme="minorEastAsia" w:hint="eastAsia"/>
                <w:bCs/>
                <w:color w:val="000000"/>
                <w:sz w:val="20"/>
                <w:szCs w:val="20"/>
              </w:rPr>
              <w:t>计</w:t>
            </w:r>
          </w:p>
        </w:tc>
        <w:tc>
          <w:tcPr>
            <w:tcW w:w="374" w:type="pct"/>
            <w:tcBorders>
              <w:top w:val="single" w:sz="4" w:space="0" w:color="auto"/>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783.88 </w:t>
            </w:r>
          </w:p>
        </w:tc>
        <w:tc>
          <w:tcPr>
            <w:tcW w:w="375" w:type="pct"/>
            <w:tcBorders>
              <w:top w:val="single" w:sz="4" w:space="0" w:color="auto"/>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783.88 </w:t>
            </w:r>
          </w:p>
        </w:tc>
        <w:tc>
          <w:tcPr>
            <w:tcW w:w="363" w:type="pct"/>
            <w:tcBorders>
              <w:top w:val="single" w:sz="4" w:space="0" w:color="auto"/>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788.29 </w:t>
            </w:r>
          </w:p>
        </w:tc>
        <w:tc>
          <w:tcPr>
            <w:tcW w:w="363" w:type="pct"/>
            <w:tcBorders>
              <w:top w:val="single" w:sz="4" w:space="0" w:color="auto"/>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710.51 </w:t>
            </w: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77.78 </w:t>
            </w:r>
          </w:p>
        </w:tc>
        <w:tc>
          <w:tcPr>
            <w:tcW w:w="318" w:type="pct"/>
            <w:tcBorders>
              <w:top w:val="single" w:sz="4" w:space="0" w:color="auto"/>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788.29 </w:t>
            </w:r>
          </w:p>
        </w:tc>
        <w:tc>
          <w:tcPr>
            <w:tcW w:w="301" w:type="pct"/>
            <w:tcBorders>
              <w:top w:val="single" w:sz="4" w:space="0" w:color="auto"/>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4.41 </w:t>
            </w:r>
          </w:p>
        </w:tc>
        <w:tc>
          <w:tcPr>
            <w:tcW w:w="349" w:type="pct"/>
            <w:gridSpan w:val="2"/>
            <w:tcBorders>
              <w:top w:val="single" w:sz="4" w:space="0" w:color="auto"/>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0.56%</w:t>
            </w:r>
          </w:p>
        </w:tc>
        <w:tc>
          <w:tcPr>
            <w:tcW w:w="300" w:type="pct"/>
            <w:tcBorders>
              <w:top w:val="single" w:sz="4" w:space="0" w:color="auto"/>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 xml:space="preserve">4.41 </w:t>
            </w:r>
          </w:p>
        </w:tc>
        <w:tc>
          <w:tcPr>
            <w:tcW w:w="411" w:type="pct"/>
            <w:gridSpan w:val="2"/>
            <w:tcBorders>
              <w:top w:val="single" w:sz="4" w:space="0" w:color="auto"/>
              <w:left w:val="nil"/>
              <w:bottom w:val="single" w:sz="4" w:space="0" w:color="auto"/>
              <w:right w:val="single" w:sz="4" w:space="0" w:color="auto"/>
            </w:tcBorders>
            <w:shd w:val="clear" w:color="auto" w:fill="auto"/>
            <w:noWrap/>
            <w:vAlign w:val="center"/>
          </w:tcPr>
          <w:p w:rsidR="00B73F8A" w:rsidRDefault="00B73F8A">
            <w:pPr>
              <w:jc w:val="right"/>
              <w:rPr>
                <w:rFonts w:cs="宋体"/>
                <w:color w:val="000000"/>
                <w:sz w:val="20"/>
                <w:szCs w:val="20"/>
              </w:rPr>
            </w:pPr>
            <w:r>
              <w:rPr>
                <w:color w:val="000000"/>
                <w:sz w:val="20"/>
                <w:szCs w:val="20"/>
              </w:rPr>
              <w:t>0.56%</w:t>
            </w:r>
          </w:p>
        </w:tc>
      </w:tr>
    </w:tbl>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sectPr w:rsidR="0095379B">
          <w:pgSz w:w="16838" w:h="11906" w:orient="landscape"/>
          <w:pgMar w:top="1800" w:right="1440" w:bottom="1800" w:left="1440" w:header="851" w:footer="992" w:gutter="0"/>
          <w:cols w:space="720"/>
          <w:docGrid w:type="lines" w:linePitch="312"/>
        </w:sectPr>
      </w:pPr>
    </w:p>
    <w:tbl>
      <w:tblPr>
        <w:tblW w:w="10144" w:type="dxa"/>
        <w:jc w:val="center"/>
        <w:tblLook w:val="04A0"/>
      </w:tblPr>
      <w:tblGrid>
        <w:gridCol w:w="1072"/>
        <w:gridCol w:w="3119"/>
        <w:gridCol w:w="2126"/>
        <w:gridCol w:w="1985"/>
        <w:gridCol w:w="1842"/>
      </w:tblGrid>
      <w:tr w:rsidR="0095379B" w:rsidTr="009F7BC5">
        <w:trPr>
          <w:trHeight w:val="270"/>
          <w:jc w:val="center"/>
        </w:trPr>
        <w:tc>
          <w:tcPr>
            <w:tcW w:w="1072" w:type="dxa"/>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24"/>
                <w:szCs w:val="24"/>
              </w:rPr>
            </w:pPr>
            <w:bookmarkStart w:id="1" w:name="RANGE!A1:E71"/>
            <w:bookmarkEnd w:id="1"/>
          </w:p>
        </w:tc>
        <w:tc>
          <w:tcPr>
            <w:tcW w:w="3119"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2126"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1985" w:type="dxa"/>
            <w:tcBorders>
              <w:top w:val="nil"/>
              <w:left w:val="nil"/>
              <w:bottom w:val="nil"/>
              <w:right w:val="nil"/>
            </w:tcBorders>
            <w:shd w:val="clear" w:color="auto" w:fill="auto"/>
            <w:noWrap/>
            <w:vAlign w:val="center"/>
          </w:tcPr>
          <w:p w:rsidR="0095379B" w:rsidRDefault="0095379B">
            <w:pPr>
              <w:widowControl/>
              <w:jc w:val="center"/>
              <w:rPr>
                <w:rFonts w:ascii="Times New Roman" w:eastAsia="Times New Roman" w:hAnsi="Times New Roman" w:cs="Times New Roman"/>
                <w:kern w:val="0"/>
                <w:sz w:val="20"/>
                <w:szCs w:val="20"/>
              </w:rPr>
            </w:pPr>
          </w:p>
        </w:tc>
        <w:tc>
          <w:tcPr>
            <w:tcW w:w="1842" w:type="dxa"/>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6</w:t>
            </w:r>
          </w:p>
        </w:tc>
      </w:tr>
      <w:tr w:rsidR="0095379B" w:rsidTr="009F7BC5">
        <w:trPr>
          <w:trHeight w:val="578"/>
          <w:jc w:val="center"/>
        </w:trPr>
        <w:tc>
          <w:tcPr>
            <w:tcW w:w="10144" w:type="dxa"/>
            <w:gridSpan w:val="5"/>
            <w:tcBorders>
              <w:top w:val="nil"/>
              <w:left w:val="nil"/>
              <w:bottom w:val="nil"/>
              <w:right w:val="nil"/>
            </w:tcBorders>
            <w:shd w:val="clear" w:color="auto" w:fill="auto"/>
            <w:noWrap/>
            <w:vAlign w:val="center"/>
          </w:tcPr>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一般公共预算基本支出表</w:t>
            </w:r>
          </w:p>
        </w:tc>
      </w:tr>
      <w:tr w:rsidR="0095379B" w:rsidTr="009F7BC5">
        <w:trPr>
          <w:trHeight w:val="360"/>
          <w:jc w:val="center"/>
        </w:trPr>
        <w:tc>
          <w:tcPr>
            <w:tcW w:w="1072" w:type="dxa"/>
            <w:tcBorders>
              <w:top w:val="nil"/>
              <w:left w:val="nil"/>
              <w:bottom w:val="nil"/>
              <w:right w:val="nil"/>
            </w:tcBorders>
            <w:shd w:val="clear" w:color="auto" w:fill="auto"/>
            <w:noWrap/>
            <w:vAlign w:val="center"/>
          </w:tcPr>
          <w:p w:rsidR="0095379B" w:rsidRDefault="0095379B">
            <w:pPr>
              <w:widowControl/>
              <w:jc w:val="center"/>
              <w:rPr>
                <w:rFonts w:ascii="Times New Roman" w:hAnsi="Times New Roman" w:cs="宋体"/>
                <w:kern w:val="0"/>
                <w:szCs w:val="36"/>
              </w:rPr>
            </w:pPr>
          </w:p>
        </w:tc>
        <w:tc>
          <w:tcPr>
            <w:tcW w:w="3119"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2126" w:type="dxa"/>
            <w:tcBorders>
              <w:top w:val="nil"/>
              <w:left w:val="nil"/>
              <w:bottom w:val="single" w:sz="4" w:space="0" w:color="auto"/>
              <w:right w:val="nil"/>
            </w:tcBorders>
            <w:shd w:val="clear" w:color="auto" w:fill="auto"/>
            <w:noWrap/>
            <w:vAlign w:val="center"/>
          </w:tcPr>
          <w:p w:rsidR="0095379B" w:rsidRDefault="00F0752A">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985" w:type="dxa"/>
            <w:tcBorders>
              <w:top w:val="nil"/>
              <w:left w:val="nil"/>
              <w:bottom w:val="single" w:sz="4" w:space="0" w:color="auto"/>
              <w:right w:val="nil"/>
            </w:tcBorders>
            <w:shd w:val="clear" w:color="auto" w:fill="auto"/>
            <w:noWrap/>
            <w:vAlign w:val="center"/>
          </w:tcPr>
          <w:p w:rsidR="0095379B" w:rsidRDefault="00F0752A">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842" w:type="dxa"/>
            <w:tcBorders>
              <w:top w:val="nil"/>
              <w:left w:val="nil"/>
              <w:bottom w:val="nil"/>
              <w:right w:val="nil"/>
            </w:tcBorders>
            <w:shd w:val="clear" w:color="auto" w:fill="auto"/>
            <w:noWrap/>
            <w:vAlign w:val="center"/>
          </w:tcPr>
          <w:p w:rsidR="0095379B" w:rsidRDefault="00F0752A">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单位：万元</w:t>
            </w:r>
          </w:p>
        </w:tc>
      </w:tr>
      <w:tr w:rsidR="0095379B" w:rsidTr="009F7BC5">
        <w:trPr>
          <w:trHeight w:val="360"/>
          <w:jc w:val="center"/>
        </w:trPr>
        <w:tc>
          <w:tcPr>
            <w:tcW w:w="41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部门预算支出经济分类科目</w:t>
            </w:r>
          </w:p>
        </w:tc>
        <w:tc>
          <w:tcPr>
            <w:tcW w:w="5953" w:type="dxa"/>
            <w:gridSpan w:val="3"/>
            <w:tcBorders>
              <w:top w:val="single" w:sz="4" w:space="0" w:color="auto"/>
              <w:left w:val="nil"/>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Times New Roman"/>
                <w:kern w:val="0"/>
                <w:sz w:val="20"/>
                <w:szCs w:val="20"/>
              </w:rPr>
            </w:pPr>
            <w:r w:rsidRPr="00133F9E">
              <w:rPr>
                <w:rFonts w:asciiTheme="minorEastAsia" w:eastAsiaTheme="minorEastAsia" w:hAnsiTheme="minorEastAsia" w:cs="Times New Roman" w:hint="eastAsia"/>
                <w:kern w:val="0"/>
                <w:sz w:val="20"/>
                <w:szCs w:val="20"/>
              </w:rPr>
              <w:t>本年一般公共预算基本支出</w:t>
            </w:r>
          </w:p>
        </w:tc>
      </w:tr>
      <w:tr w:rsidR="0095379B"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科目代码</w:t>
            </w:r>
          </w:p>
        </w:tc>
        <w:tc>
          <w:tcPr>
            <w:tcW w:w="3119" w:type="dxa"/>
            <w:tcBorders>
              <w:top w:val="nil"/>
              <w:left w:val="nil"/>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宋体"/>
                <w:kern w:val="0"/>
                <w:sz w:val="20"/>
                <w:szCs w:val="20"/>
              </w:rPr>
            </w:pPr>
            <w:r w:rsidRPr="00133F9E">
              <w:rPr>
                <w:rFonts w:asciiTheme="minorEastAsia" w:eastAsiaTheme="minorEastAsia" w:hAnsiTheme="minorEastAsia" w:cs="宋体" w:hint="eastAsia"/>
                <w:kern w:val="0"/>
                <w:sz w:val="20"/>
                <w:szCs w:val="20"/>
              </w:rPr>
              <w:t>科目名称</w:t>
            </w:r>
          </w:p>
        </w:tc>
        <w:tc>
          <w:tcPr>
            <w:tcW w:w="2126" w:type="dxa"/>
            <w:tcBorders>
              <w:top w:val="nil"/>
              <w:left w:val="nil"/>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Times New Roman"/>
                <w:kern w:val="0"/>
                <w:sz w:val="20"/>
                <w:szCs w:val="20"/>
              </w:rPr>
            </w:pPr>
            <w:r w:rsidRPr="00133F9E">
              <w:rPr>
                <w:rFonts w:asciiTheme="minorEastAsia" w:eastAsiaTheme="minorEastAsia" w:hAnsiTheme="minorEastAsia" w:cs="Times New Roman" w:hint="eastAsia"/>
                <w:kern w:val="0"/>
                <w:sz w:val="20"/>
                <w:szCs w:val="20"/>
              </w:rPr>
              <w:t>合计</w:t>
            </w:r>
          </w:p>
        </w:tc>
        <w:tc>
          <w:tcPr>
            <w:tcW w:w="1985" w:type="dxa"/>
            <w:tcBorders>
              <w:top w:val="nil"/>
              <w:left w:val="nil"/>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Times New Roman"/>
                <w:kern w:val="0"/>
                <w:sz w:val="20"/>
                <w:szCs w:val="20"/>
              </w:rPr>
            </w:pPr>
            <w:r w:rsidRPr="00133F9E">
              <w:rPr>
                <w:rFonts w:asciiTheme="minorEastAsia" w:eastAsiaTheme="minorEastAsia" w:hAnsiTheme="minorEastAsia" w:cs="Times New Roman" w:hint="eastAsia"/>
                <w:kern w:val="0"/>
                <w:sz w:val="20"/>
                <w:szCs w:val="20"/>
              </w:rPr>
              <w:t>人员经费</w:t>
            </w:r>
          </w:p>
        </w:tc>
        <w:tc>
          <w:tcPr>
            <w:tcW w:w="1842" w:type="dxa"/>
            <w:tcBorders>
              <w:top w:val="nil"/>
              <w:left w:val="nil"/>
              <w:bottom w:val="single" w:sz="4" w:space="0" w:color="auto"/>
              <w:right w:val="single" w:sz="4" w:space="0" w:color="auto"/>
            </w:tcBorders>
            <w:shd w:val="clear" w:color="auto" w:fill="auto"/>
            <w:noWrap/>
            <w:vAlign w:val="center"/>
          </w:tcPr>
          <w:p w:rsidR="0095379B" w:rsidRPr="009F7BC5" w:rsidRDefault="00133F9E">
            <w:pPr>
              <w:widowControl/>
              <w:jc w:val="center"/>
              <w:rPr>
                <w:rFonts w:asciiTheme="minorEastAsia" w:eastAsiaTheme="minorEastAsia" w:hAnsiTheme="minorEastAsia" w:cs="Times New Roman"/>
                <w:kern w:val="0"/>
                <w:sz w:val="20"/>
                <w:szCs w:val="20"/>
              </w:rPr>
            </w:pPr>
            <w:r w:rsidRPr="00133F9E">
              <w:rPr>
                <w:rFonts w:asciiTheme="minorEastAsia" w:eastAsiaTheme="minorEastAsia" w:hAnsiTheme="minorEastAsia" w:cs="Times New Roman" w:hint="eastAsia"/>
                <w:kern w:val="0"/>
                <w:sz w:val="20"/>
                <w:szCs w:val="20"/>
              </w:rPr>
              <w:t>公用经费</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b/>
                <w:bCs/>
                <w:color w:val="000000"/>
                <w:sz w:val="16"/>
                <w:szCs w:val="16"/>
              </w:rPr>
            </w:pPr>
            <w:r>
              <w:rPr>
                <w:rFonts w:hint="eastAsia"/>
                <w:b/>
                <w:bCs/>
                <w:color w:val="000000"/>
                <w:sz w:val="16"/>
                <w:szCs w:val="16"/>
              </w:rPr>
              <w:t>301</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b/>
                <w:bCs/>
                <w:color w:val="000000"/>
                <w:sz w:val="16"/>
                <w:szCs w:val="16"/>
              </w:rPr>
            </w:pPr>
            <w:r>
              <w:rPr>
                <w:rFonts w:hint="eastAsia"/>
                <w:b/>
                <w:bCs/>
                <w:color w:val="000000"/>
                <w:sz w:val="16"/>
                <w:szCs w:val="16"/>
              </w:rPr>
              <w:t>工资福利支出</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color w:val="000000"/>
                <w:sz w:val="16"/>
                <w:szCs w:val="16"/>
              </w:rPr>
            </w:pPr>
            <w:r>
              <w:rPr>
                <w:rFonts w:hint="eastAsia"/>
                <w:b/>
                <w:bCs/>
                <w:color w:val="000000"/>
                <w:sz w:val="16"/>
                <w:szCs w:val="16"/>
              </w:rPr>
              <w:t>553.09</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color w:val="000000"/>
                <w:sz w:val="16"/>
                <w:szCs w:val="16"/>
              </w:rPr>
            </w:pPr>
            <w:r>
              <w:rPr>
                <w:rFonts w:hint="eastAsia"/>
                <w:b/>
                <w:bCs/>
                <w:color w:val="000000"/>
                <w:sz w:val="16"/>
                <w:szCs w:val="16"/>
              </w:rPr>
              <w:t>553.09</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color w:val="000000"/>
                <w:sz w:val="16"/>
                <w:szCs w:val="16"/>
              </w:rPr>
            </w:pPr>
            <w:r>
              <w:rPr>
                <w:rFonts w:hint="eastAsia"/>
                <w:b/>
                <w:bCs/>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30101</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基本工资</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138.00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138.00</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30102</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津贴补贴</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285.29</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285.29</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30103</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奖金</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12.50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12.50</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30108</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机关事业单位基本养老保险缴费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41.10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41.10</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30109</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职业年金缴费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20.10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20.10</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30110</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职工基本医疗保险缴费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11.29</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11.29</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30111</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公务员医疗补助缴费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6.58</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6.58</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30112</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其他社会保障缴费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0.53</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0.53</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30113</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住房公积金</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37.20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37.20</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30199</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其他工资福利支出</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0.50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0.50</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b/>
                <w:bCs/>
                <w:color w:val="000000"/>
                <w:sz w:val="16"/>
                <w:szCs w:val="16"/>
              </w:rPr>
            </w:pPr>
            <w:r>
              <w:rPr>
                <w:rFonts w:hint="eastAsia"/>
                <w:b/>
                <w:bCs/>
                <w:color w:val="000000"/>
                <w:sz w:val="16"/>
                <w:szCs w:val="16"/>
              </w:rPr>
              <w:t>302</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b/>
                <w:bCs/>
                <w:color w:val="000000"/>
                <w:sz w:val="16"/>
                <w:szCs w:val="16"/>
              </w:rPr>
            </w:pPr>
            <w:r>
              <w:rPr>
                <w:rFonts w:hint="eastAsia"/>
                <w:b/>
                <w:bCs/>
                <w:color w:val="000000"/>
                <w:sz w:val="16"/>
                <w:szCs w:val="16"/>
              </w:rPr>
              <w:t>商品和服务支出</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color w:val="000000"/>
                <w:sz w:val="16"/>
                <w:szCs w:val="16"/>
              </w:rPr>
            </w:pPr>
            <w:r>
              <w:rPr>
                <w:rFonts w:hint="eastAsia"/>
                <w:b/>
                <w:bCs/>
                <w:color w:val="000000"/>
                <w:sz w:val="16"/>
                <w:szCs w:val="16"/>
              </w:rPr>
              <w:t>154.52</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color w:val="000000"/>
                <w:sz w:val="16"/>
                <w:szCs w:val="16"/>
              </w:rPr>
            </w:pPr>
            <w:r>
              <w:rPr>
                <w:rFonts w:hint="eastAsia"/>
                <w:b/>
                <w:bCs/>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color w:val="000000"/>
                <w:sz w:val="16"/>
                <w:szCs w:val="16"/>
              </w:rPr>
            </w:pPr>
            <w:r>
              <w:rPr>
                <w:rFonts w:hint="eastAsia"/>
                <w:b/>
                <w:bCs/>
                <w:color w:val="000000"/>
                <w:sz w:val="16"/>
                <w:szCs w:val="16"/>
              </w:rPr>
              <w:t>154.52</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30201</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办公费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10.00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10.00</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30205</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水费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5.50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5.50</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30206</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电费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20.00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20.00</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30207</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邮电费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9.00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9.00</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30209</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物业管理费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36.81</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36.81</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30211</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差旅费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15.00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15.00</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30213</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维修（护）费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0.25</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0.25</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30217</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公务接待费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0.77</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0.77</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30218</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专用材料费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1.00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1.00</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30226</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劳务费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31.76</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31.76</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30228</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工会经费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19.00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19.00</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30229</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福利费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1.58</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1.58</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30231</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公务用车运行维护费</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3.28</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3.28</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30299</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其他商品和服务支出</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0.57</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0.57</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b/>
                <w:bCs/>
                <w:color w:val="000000"/>
                <w:sz w:val="16"/>
                <w:szCs w:val="16"/>
              </w:rPr>
            </w:pPr>
            <w:r>
              <w:rPr>
                <w:rFonts w:hint="eastAsia"/>
                <w:b/>
                <w:bCs/>
                <w:color w:val="000000"/>
                <w:sz w:val="16"/>
                <w:szCs w:val="16"/>
              </w:rPr>
              <w:t>310</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b/>
                <w:bCs/>
                <w:color w:val="000000"/>
                <w:sz w:val="16"/>
                <w:szCs w:val="16"/>
              </w:rPr>
            </w:pPr>
            <w:r>
              <w:rPr>
                <w:rFonts w:hint="eastAsia"/>
                <w:b/>
                <w:bCs/>
                <w:color w:val="000000"/>
                <w:sz w:val="16"/>
                <w:szCs w:val="16"/>
              </w:rPr>
              <w:t>资本性支出</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color w:val="000000"/>
                <w:sz w:val="16"/>
                <w:szCs w:val="16"/>
              </w:rPr>
            </w:pPr>
            <w:r>
              <w:rPr>
                <w:rFonts w:hint="eastAsia"/>
                <w:b/>
                <w:bCs/>
                <w:color w:val="000000"/>
                <w:sz w:val="16"/>
                <w:szCs w:val="16"/>
              </w:rPr>
              <w:t>2.90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color w:val="000000"/>
                <w:sz w:val="16"/>
                <w:szCs w:val="16"/>
              </w:rPr>
            </w:pPr>
            <w:r>
              <w:rPr>
                <w:rFonts w:hint="eastAsia"/>
                <w:b/>
                <w:bCs/>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color w:val="000000"/>
                <w:sz w:val="16"/>
                <w:szCs w:val="16"/>
              </w:rPr>
            </w:pPr>
            <w:r>
              <w:rPr>
                <w:rFonts w:hint="eastAsia"/>
                <w:b/>
                <w:bCs/>
                <w:color w:val="000000"/>
                <w:sz w:val="16"/>
                <w:szCs w:val="16"/>
              </w:rPr>
              <w:t>2.90</w:t>
            </w:r>
          </w:p>
        </w:tc>
      </w:tr>
      <w:tr w:rsidR="007F0391" w:rsidTr="009F7BC5">
        <w:trPr>
          <w:trHeight w:val="360"/>
          <w:jc w:val="center"/>
        </w:trPr>
        <w:tc>
          <w:tcPr>
            <w:tcW w:w="1072" w:type="dxa"/>
            <w:tcBorders>
              <w:top w:val="nil"/>
              <w:left w:val="single" w:sz="4" w:space="0" w:color="auto"/>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31002</w:t>
            </w:r>
          </w:p>
        </w:tc>
        <w:tc>
          <w:tcPr>
            <w:tcW w:w="3119" w:type="dxa"/>
            <w:tcBorders>
              <w:top w:val="nil"/>
              <w:left w:val="nil"/>
              <w:bottom w:val="single" w:sz="4" w:space="0" w:color="auto"/>
              <w:right w:val="single" w:sz="4" w:space="0" w:color="auto"/>
            </w:tcBorders>
            <w:shd w:val="clear" w:color="auto" w:fill="auto"/>
            <w:noWrap/>
            <w:vAlign w:val="center"/>
          </w:tcPr>
          <w:p w:rsidR="007F0391" w:rsidRDefault="007F0391">
            <w:pPr>
              <w:rPr>
                <w:rFonts w:ascii="宋体" w:hAnsi="宋体" w:cs="宋体"/>
                <w:color w:val="000000"/>
                <w:sz w:val="16"/>
                <w:szCs w:val="16"/>
              </w:rPr>
            </w:pPr>
            <w:r>
              <w:rPr>
                <w:rFonts w:hint="eastAsia"/>
                <w:color w:val="000000"/>
                <w:sz w:val="16"/>
                <w:szCs w:val="16"/>
              </w:rPr>
              <w:t>办公设备购置</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2.90</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 xml:space="preserve">　</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color w:val="000000"/>
                <w:sz w:val="16"/>
                <w:szCs w:val="16"/>
              </w:rPr>
            </w:pPr>
            <w:r>
              <w:rPr>
                <w:rFonts w:hint="eastAsia"/>
                <w:color w:val="000000"/>
                <w:sz w:val="16"/>
                <w:szCs w:val="16"/>
              </w:rPr>
              <w:t>2.90</w:t>
            </w:r>
          </w:p>
        </w:tc>
      </w:tr>
      <w:tr w:rsidR="007F0391" w:rsidTr="009F7BC5">
        <w:trPr>
          <w:trHeight w:val="360"/>
          <w:jc w:val="center"/>
        </w:trPr>
        <w:tc>
          <w:tcPr>
            <w:tcW w:w="4191" w:type="dxa"/>
            <w:gridSpan w:val="2"/>
            <w:tcBorders>
              <w:top w:val="nil"/>
              <w:left w:val="single" w:sz="4" w:space="0" w:color="auto"/>
              <w:bottom w:val="single" w:sz="4" w:space="0" w:color="auto"/>
              <w:right w:val="single" w:sz="4" w:space="0" w:color="auto"/>
            </w:tcBorders>
            <w:shd w:val="clear" w:color="auto" w:fill="auto"/>
            <w:noWrap/>
            <w:vAlign w:val="center"/>
          </w:tcPr>
          <w:p w:rsidR="007F0391" w:rsidRPr="009F7BC5" w:rsidRDefault="007F0391">
            <w:pPr>
              <w:widowControl/>
              <w:jc w:val="center"/>
              <w:rPr>
                <w:rFonts w:asciiTheme="minorEastAsia" w:eastAsiaTheme="minorEastAsia" w:hAnsiTheme="minorEastAsia" w:cs="宋体"/>
                <w:b/>
                <w:bCs/>
                <w:kern w:val="0"/>
                <w:sz w:val="20"/>
                <w:szCs w:val="20"/>
              </w:rPr>
            </w:pPr>
            <w:r w:rsidRPr="00133F9E">
              <w:rPr>
                <w:rFonts w:asciiTheme="minorEastAsia" w:eastAsiaTheme="minorEastAsia" w:hAnsiTheme="minorEastAsia" w:cs="宋体" w:hint="eastAsia"/>
                <w:b/>
                <w:bCs/>
                <w:kern w:val="0"/>
                <w:sz w:val="20"/>
                <w:szCs w:val="20"/>
              </w:rPr>
              <w:t>合</w:t>
            </w:r>
            <w:r w:rsidRPr="00133F9E">
              <w:rPr>
                <w:rFonts w:asciiTheme="minorEastAsia" w:eastAsiaTheme="minorEastAsia" w:hAnsiTheme="minorEastAsia" w:cs="宋体"/>
                <w:b/>
                <w:bCs/>
                <w:kern w:val="0"/>
                <w:sz w:val="20"/>
                <w:szCs w:val="20"/>
              </w:rPr>
              <w:t xml:space="preserve">  </w:t>
            </w:r>
            <w:r w:rsidRPr="00133F9E">
              <w:rPr>
                <w:rFonts w:asciiTheme="minorEastAsia" w:eastAsiaTheme="minorEastAsia" w:hAnsiTheme="minorEastAsia" w:cs="宋体" w:hint="eastAsia"/>
                <w:b/>
                <w:bCs/>
                <w:kern w:val="0"/>
                <w:sz w:val="20"/>
                <w:szCs w:val="20"/>
              </w:rPr>
              <w:t>计</w:t>
            </w:r>
          </w:p>
        </w:tc>
        <w:tc>
          <w:tcPr>
            <w:tcW w:w="2126"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sz w:val="16"/>
                <w:szCs w:val="16"/>
              </w:rPr>
            </w:pPr>
            <w:r>
              <w:rPr>
                <w:rFonts w:hint="eastAsia"/>
                <w:b/>
                <w:bCs/>
                <w:sz w:val="16"/>
                <w:szCs w:val="16"/>
              </w:rPr>
              <w:t>710.51</w:t>
            </w:r>
          </w:p>
        </w:tc>
        <w:tc>
          <w:tcPr>
            <w:tcW w:w="1985"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sz w:val="16"/>
                <w:szCs w:val="16"/>
              </w:rPr>
            </w:pPr>
            <w:r>
              <w:rPr>
                <w:rFonts w:hint="eastAsia"/>
                <w:b/>
                <w:bCs/>
                <w:sz w:val="16"/>
                <w:szCs w:val="16"/>
              </w:rPr>
              <w:t>553.09</w:t>
            </w:r>
          </w:p>
        </w:tc>
        <w:tc>
          <w:tcPr>
            <w:tcW w:w="1842" w:type="dxa"/>
            <w:tcBorders>
              <w:top w:val="nil"/>
              <w:left w:val="nil"/>
              <w:bottom w:val="single" w:sz="4" w:space="0" w:color="auto"/>
              <w:right w:val="single" w:sz="4" w:space="0" w:color="auto"/>
            </w:tcBorders>
            <w:shd w:val="clear" w:color="auto" w:fill="auto"/>
            <w:noWrap/>
            <w:vAlign w:val="center"/>
          </w:tcPr>
          <w:p w:rsidR="007F0391" w:rsidRDefault="007F0391">
            <w:pPr>
              <w:jc w:val="right"/>
              <w:rPr>
                <w:rFonts w:ascii="宋体" w:hAnsi="宋体" w:cs="宋体"/>
                <w:b/>
                <w:bCs/>
                <w:sz w:val="16"/>
                <w:szCs w:val="16"/>
              </w:rPr>
            </w:pPr>
            <w:r>
              <w:rPr>
                <w:rFonts w:hint="eastAsia"/>
                <w:b/>
                <w:bCs/>
                <w:sz w:val="16"/>
                <w:szCs w:val="16"/>
              </w:rPr>
              <w:t>157.42</w:t>
            </w:r>
          </w:p>
        </w:tc>
      </w:tr>
    </w:tbl>
    <w:p w:rsidR="0095379B" w:rsidRDefault="0095379B">
      <w:pPr>
        <w:jc w:val="center"/>
        <w:rPr>
          <w:rFonts w:ascii="Times New Roman" w:eastAsia="方正仿宋_GBK" w:hAnsi="Times New Roman"/>
          <w:sz w:val="32"/>
          <w:szCs w:val="32"/>
        </w:rPr>
        <w:sectPr w:rsidR="0095379B">
          <w:pgSz w:w="11906" w:h="16838"/>
          <w:pgMar w:top="1440" w:right="1800" w:bottom="1440" w:left="1800" w:header="851" w:footer="992" w:gutter="0"/>
          <w:cols w:space="720"/>
          <w:docGrid w:type="lines" w:linePitch="312"/>
        </w:sectPr>
      </w:pPr>
    </w:p>
    <w:tbl>
      <w:tblPr>
        <w:tblW w:w="13892" w:type="dxa"/>
        <w:jc w:val="center"/>
        <w:tblLook w:val="04A0"/>
      </w:tblPr>
      <w:tblGrid>
        <w:gridCol w:w="2977"/>
        <w:gridCol w:w="3402"/>
        <w:gridCol w:w="2552"/>
        <w:gridCol w:w="2551"/>
        <w:gridCol w:w="2410"/>
      </w:tblGrid>
      <w:tr w:rsidR="0095379B">
        <w:trPr>
          <w:trHeight w:val="315"/>
          <w:jc w:val="center"/>
        </w:trPr>
        <w:tc>
          <w:tcPr>
            <w:tcW w:w="2977" w:type="dxa"/>
            <w:tcBorders>
              <w:top w:val="nil"/>
              <w:left w:val="nil"/>
              <w:bottom w:val="nil"/>
              <w:right w:val="nil"/>
            </w:tcBorders>
            <w:shd w:val="clear" w:color="auto" w:fill="auto"/>
            <w:vAlign w:val="center"/>
          </w:tcPr>
          <w:p w:rsidR="0095379B" w:rsidRDefault="0095379B">
            <w:pPr>
              <w:widowControl/>
              <w:jc w:val="left"/>
              <w:rPr>
                <w:rFonts w:ascii="Times New Roman" w:hAnsi="Times New Roman" w:cs="宋体"/>
                <w:kern w:val="0"/>
                <w:sz w:val="24"/>
                <w:szCs w:val="24"/>
              </w:rPr>
            </w:pPr>
          </w:p>
        </w:tc>
        <w:tc>
          <w:tcPr>
            <w:tcW w:w="3402" w:type="dxa"/>
            <w:tcBorders>
              <w:top w:val="nil"/>
              <w:left w:val="nil"/>
              <w:bottom w:val="nil"/>
              <w:right w:val="nil"/>
            </w:tcBorders>
            <w:shd w:val="clear" w:color="auto" w:fill="auto"/>
            <w:vAlign w:val="center"/>
          </w:tcPr>
          <w:p w:rsidR="0095379B" w:rsidRDefault="0095379B">
            <w:pPr>
              <w:widowControl/>
              <w:jc w:val="left"/>
              <w:rPr>
                <w:rFonts w:ascii="Times New Roman" w:eastAsia="Times New Roman" w:hAnsi="Times New Roman" w:cs="Times New Roman"/>
                <w:kern w:val="0"/>
                <w:sz w:val="20"/>
                <w:szCs w:val="20"/>
              </w:rPr>
            </w:pPr>
          </w:p>
        </w:tc>
        <w:tc>
          <w:tcPr>
            <w:tcW w:w="2552" w:type="dxa"/>
            <w:tcBorders>
              <w:top w:val="nil"/>
              <w:left w:val="nil"/>
              <w:bottom w:val="nil"/>
              <w:right w:val="nil"/>
            </w:tcBorders>
            <w:shd w:val="clear" w:color="auto" w:fill="auto"/>
            <w:vAlign w:val="center"/>
          </w:tcPr>
          <w:p w:rsidR="0095379B" w:rsidRDefault="0095379B">
            <w:pPr>
              <w:widowControl/>
              <w:jc w:val="left"/>
              <w:rPr>
                <w:rFonts w:ascii="Times New Roman" w:eastAsia="Times New Roman" w:hAnsi="Times New Roman" w:cs="Times New Roman"/>
                <w:kern w:val="0"/>
                <w:sz w:val="20"/>
                <w:szCs w:val="20"/>
              </w:rPr>
            </w:pPr>
          </w:p>
        </w:tc>
        <w:tc>
          <w:tcPr>
            <w:tcW w:w="2551" w:type="dxa"/>
            <w:tcBorders>
              <w:top w:val="nil"/>
              <w:left w:val="nil"/>
              <w:bottom w:val="nil"/>
              <w:right w:val="nil"/>
            </w:tcBorders>
            <w:shd w:val="clear" w:color="auto" w:fill="auto"/>
            <w:vAlign w:val="center"/>
          </w:tcPr>
          <w:p w:rsidR="0095379B" w:rsidRDefault="0095379B">
            <w:pPr>
              <w:widowControl/>
              <w:jc w:val="left"/>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kern w:val="0"/>
                <w:sz w:val="20"/>
                <w:szCs w:val="20"/>
              </w:rPr>
            </w:pPr>
            <w:r>
              <w:rPr>
                <w:rFonts w:ascii="Times New Roman" w:eastAsia="黑体" w:hAnsi="Times New Roman" w:cs="宋体" w:hint="eastAsia"/>
                <w:kern w:val="0"/>
                <w:sz w:val="20"/>
                <w:szCs w:val="20"/>
              </w:rPr>
              <w:t>部门公开表</w:t>
            </w:r>
            <w:r>
              <w:rPr>
                <w:rFonts w:ascii="Times New Roman" w:eastAsia="黑体" w:hAnsi="Times New Roman" w:cs="宋体" w:hint="eastAsia"/>
                <w:kern w:val="0"/>
                <w:sz w:val="20"/>
                <w:szCs w:val="20"/>
              </w:rPr>
              <w:t>7</w:t>
            </w:r>
          </w:p>
        </w:tc>
      </w:tr>
      <w:tr w:rsidR="0095379B">
        <w:trPr>
          <w:trHeight w:val="645"/>
          <w:jc w:val="center"/>
        </w:trPr>
        <w:tc>
          <w:tcPr>
            <w:tcW w:w="13892" w:type="dxa"/>
            <w:gridSpan w:val="5"/>
            <w:tcBorders>
              <w:top w:val="nil"/>
              <w:left w:val="nil"/>
              <w:bottom w:val="nil"/>
              <w:right w:val="nil"/>
            </w:tcBorders>
            <w:shd w:val="clear" w:color="auto" w:fill="auto"/>
            <w:vAlign w:val="center"/>
          </w:tcPr>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政府性基金预算支出表</w:t>
            </w:r>
          </w:p>
        </w:tc>
      </w:tr>
      <w:tr w:rsidR="0095379B">
        <w:trPr>
          <w:trHeight w:val="435"/>
          <w:jc w:val="center"/>
        </w:trPr>
        <w:tc>
          <w:tcPr>
            <w:tcW w:w="2977" w:type="dxa"/>
            <w:tcBorders>
              <w:top w:val="nil"/>
              <w:left w:val="nil"/>
              <w:bottom w:val="nil"/>
              <w:right w:val="nil"/>
            </w:tcBorders>
            <w:shd w:val="clear" w:color="auto" w:fill="auto"/>
            <w:noWrap/>
            <w:vAlign w:val="center"/>
          </w:tcPr>
          <w:p w:rsidR="0095379B" w:rsidRDefault="0095379B">
            <w:pPr>
              <w:widowControl/>
              <w:jc w:val="center"/>
              <w:rPr>
                <w:rFonts w:ascii="Times New Roman" w:hAnsi="Times New Roman" w:cs="宋体"/>
                <w:kern w:val="0"/>
                <w:sz w:val="36"/>
                <w:szCs w:val="36"/>
              </w:rPr>
            </w:pPr>
          </w:p>
        </w:tc>
        <w:tc>
          <w:tcPr>
            <w:tcW w:w="3402" w:type="dxa"/>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nil"/>
            </w:tcBorders>
            <w:shd w:val="clear" w:color="auto" w:fill="auto"/>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nil"/>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单位：万元</w:t>
            </w:r>
          </w:p>
        </w:tc>
      </w:tr>
      <w:tr w:rsidR="0095379B">
        <w:trPr>
          <w:trHeight w:hRule="exact" w:val="567"/>
          <w:jc w:val="center"/>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rsidR="0095379B" w:rsidRDefault="00F0752A" w:rsidP="007F0391">
            <w:pPr>
              <w:widowControl/>
              <w:jc w:val="center"/>
              <w:rPr>
                <w:rFonts w:ascii="Times New Roman" w:hAnsi="Times New Roman" w:cs="宋体"/>
                <w:kern w:val="0"/>
                <w:sz w:val="20"/>
                <w:szCs w:val="20"/>
              </w:rPr>
            </w:pPr>
            <w:r>
              <w:rPr>
                <w:rFonts w:ascii="Times New Roman" w:hAnsi="Times New Roman" w:cs="宋体" w:hint="eastAsia"/>
                <w:kern w:val="0"/>
                <w:sz w:val="20"/>
                <w:szCs w:val="20"/>
              </w:rPr>
              <w:t>202</w:t>
            </w:r>
            <w:r w:rsidR="007F0391">
              <w:rPr>
                <w:rFonts w:ascii="Times New Roman" w:hAnsi="Times New Roman" w:cs="宋体" w:hint="eastAsia"/>
                <w:kern w:val="0"/>
                <w:sz w:val="20"/>
                <w:szCs w:val="20"/>
              </w:rPr>
              <w:t>4</w:t>
            </w:r>
            <w:r>
              <w:rPr>
                <w:rFonts w:ascii="Times New Roman" w:hAnsi="Times New Roman" w:cs="宋体" w:hint="eastAsia"/>
                <w:kern w:val="0"/>
                <w:sz w:val="20"/>
                <w:szCs w:val="20"/>
              </w:rPr>
              <w:t>年政府性基金预算支出</w:t>
            </w:r>
          </w:p>
        </w:tc>
      </w:tr>
      <w:tr w:rsidR="0095379B">
        <w:trPr>
          <w:trHeight w:hRule="exact" w:val="567"/>
          <w:jc w:val="center"/>
        </w:trPr>
        <w:tc>
          <w:tcPr>
            <w:tcW w:w="2977" w:type="dxa"/>
            <w:vMerge/>
            <w:tcBorders>
              <w:top w:val="single" w:sz="4" w:space="0" w:color="auto"/>
              <w:left w:val="single" w:sz="4" w:space="0" w:color="auto"/>
              <w:bottom w:val="single" w:sz="4" w:space="0" w:color="auto"/>
              <w:right w:val="single" w:sz="4" w:space="0" w:color="auto"/>
            </w:tcBorders>
            <w:vAlign w:val="center"/>
          </w:tcPr>
          <w:p w:rsidR="0095379B" w:rsidRDefault="0095379B"/>
        </w:tc>
        <w:tc>
          <w:tcPr>
            <w:tcW w:w="3402" w:type="dxa"/>
            <w:vMerge/>
            <w:tcBorders>
              <w:top w:val="nil"/>
              <w:left w:val="single" w:sz="4" w:space="0" w:color="auto"/>
              <w:bottom w:val="single" w:sz="4" w:space="0" w:color="auto"/>
              <w:right w:val="single" w:sz="4" w:space="0" w:color="auto"/>
            </w:tcBorders>
            <w:vAlign w:val="center"/>
          </w:tcPr>
          <w:p w:rsidR="0095379B" w:rsidRDefault="0095379B"/>
        </w:tc>
        <w:tc>
          <w:tcPr>
            <w:tcW w:w="2552" w:type="dxa"/>
            <w:tcBorders>
              <w:top w:val="nil"/>
              <w:left w:val="nil"/>
              <w:bottom w:val="nil"/>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2551" w:type="dxa"/>
            <w:tcBorders>
              <w:top w:val="nil"/>
              <w:left w:val="nil"/>
              <w:bottom w:val="single" w:sz="4" w:space="0" w:color="auto"/>
              <w:right w:val="nil"/>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项目支出</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5379B">
        <w:trPr>
          <w:trHeight w:hRule="exact" w:val="567"/>
          <w:jc w:val="center"/>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合</w:t>
            </w:r>
            <w:r>
              <w:rPr>
                <w:rFonts w:ascii="Times New Roman" w:hAnsi="Times New Roman" w:cs="宋体" w:hint="eastAsia"/>
                <w:kern w:val="0"/>
                <w:sz w:val="20"/>
                <w:szCs w:val="20"/>
              </w:rPr>
              <w:t xml:space="preserve">  </w:t>
            </w:r>
            <w:r>
              <w:rPr>
                <w:rFonts w:ascii="Times New Roman" w:hAnsi="Times New Roman" w:cs="宋体" w:hint="eastAsia"/>
                <w:kern w:val="0"/>
                <w:sz w:val="20"/>
                <w:szCs w:val="20"/>
              </w:rPr>
              <w:t>计</w:t>
            </w:r>
          </w:p>
        </w:tc>
        <w:tc>
          <w:tcPr>
            <w:tcW w:w="255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bl>
    <w:p w:rsidR="0095379B" w:rsidRDefault="00F0752A">
      <w:pP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注</w:t>
      </w:r>
      <w:r>
        <w:rPr>
          <w:rFonts w:ascii="Times New Roman" w:eastAsia="方正仿宋_GBK" w:hAnsi="Times New Roman" w:cs="Times New Roman"/>
          <w:sz w:val="24"/>
          <w:szCs w:val="24"/>
        </w:rPr>
        <w:t>：</w:t>
      </w:r>
      <w:r w:rsidR="005C39D7">
        <w:rPr>
          <w:rFonts w:ascii="Times New Roman" w:eastAsia="方正仿宋_GBK" w:hAnsi="Times New Roman" w:cs="Times New Roman" w:hint="eastAsia"/>
          <w:sz w:val="24"/>
          <w:szCs w:val="24"/>
        </w:rPr>
        <w:t>武夷山海关</w:t>
      </w:r>
      <w:r>
        <w:rPr>
          <w:rFonts w:ascii="Times New Roman" w:eastAsia="方正仿宋_GBK" w:hAnsi="Times New Roman" w:cs="Times New Roman"/>
          <w:sz w:val="24"/>
          <w:szCs w:val="24"/>
        </w:rPr>
        <w:t>无</w:t>
      </w:r>
      <w:r>
        <w:rPr>
          <w:rFonts w:ascii="Times New Roman" w:eastAsia="方正仿宋_GBK" w:hAnsi="Times New Roman" w:cs="Times New Roman" w:hint="eastAsia"/>
          <w:sz w:val="24"/>
          <w:szCs w:val="24"/>
        </w:rPr>
        <w:t>政府性基金预算拨款收入，也无使用政府性基金安排的支出，故本表无数据。</w:t>
      </w:r>
    </w:p>
    <w:p w:rsidR="0095379B" w:rsidRDefault="0095379B">
      <w:pPr>
        <w:jc w:val="center"/>
        <w:rPr>
          <w:rFonts w:ascii="Times New Roman" w:eastAsia="方正仿宋_GBK" w:hAnsi="Times New Roman"/>
          <w:sz w:val="32"/>
          <w:szCs w:val="32"/>
        </w:rPr>
      </w:pPr>
    </w:p>
    <w:p w:rsidR="0095379B" w:rsidRDefault="0095379B">
      <w:pPr>
        <w:jc w:val="center"/>
        <w:rPr>
          <w:rFonts w:ascii="Times New Roman" w:eastAsia="方正仿宋_GBK" w:hAnsi="Times New Roman"/>
          <w:sz w:val="32"/>
          <w:szCs w:val="32"/>
        </w:rPr>
      </w:pPr>
    </w:p>
    <w:tbl>
      <w:tblPr>
        <w:tblW w:w="14080" w:type="dxa"/>
        <w:jc w:val="center"/>
        <w:tblLook w:val="04A0"/>
      </w:tblPr>
      <w:tblGrid>
        <w:gridCol w:w="3119"/>
        <w:gridCol w:w="3402"/>
        <w:gridCol w:w="2551"/>
        <w:gridCol w:w="2410"/>
        <w:gridCol w:w="2598"/>
      </w:tblGrid>
      <w:tr w:rsidR="0095379B">
        <w:trPr>
          <w:trHeight w:val="285"/>
          <w:jc w:val="center"/>
        </w:trPr>
        <w:tc>
          <w:tcPr>
            <w:tcW w:w="3119" w:type="dxa"/>
            <w:tcBorders>
              <w:top w:val="nil"/>
              <w:left w:val="nil"/>
              <w:bottom w:val="nil"/>
              <w:right w:val="nil"/>
            </w:tcBorders>
            <w:shd w:val="clear" w:color="auto" w:fill="auto"/>
            <w:noWrap/>
            <w:vAlign w:val="center"/>
          </w:tcPr>
          <w:p w:rsidR="0095379B" w:rsidRDefault="0095379B">
            <w:pPr>
              <w:widowControl/>
              <w:jc w:val="left"/>
              <w:rPr>
                <w:rFonts w:ascii="Times New Roman" w:hAnsi="Times New Roman" w:cs="宋体"/>
                <w:kern w:val="0"/>
                <w:sz w:val="24"/>
                <w:szCs w:val="24"/>
              </w:rPr>
            </w:pPr>
          </w:p>
        </w:tc>
        <w:tc>
          <w:tcPr>
            <w:tcW w:w="3402"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2551"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tcPr>
          <w:p w:rsidR="0095379B" w:rsidRDefault="0095379B">
            <w:pPr>
              <w:widowControl/>
              <w:jc w:val="left"/>
              <w:rPr>
                <w:rFonts w:ascii="Times New Roman" w:eastAsia="Times New Roman" w:hAnsi="Times New Roman" w:cs="Times New Roman"/>
                <w:kern w:val="0"/>
                <w:sz w:val="20"/>
                <w:szCs w:val="20"/>
              </w:rPr>
            </w:pPr>
          </w:p>
        </w:tc>
        <w:tc>
          <w:tcPr>
            <w:tcW w:w="2598" w:type="dxa"/>
            <w:tcBorders>
              <w:top w:val="nil"/>
              <w:left w:val="nil"/>
              <w:bottom w:val="nil"/>
              <w:right w:val="nil"/>
            </w:tcBorders>
            <w:shd w:val="clear" w:color="auto" w:fill="auto"/>
            <w:noWrap/>
            <w:vAlign w:val="center"/>
          </w:tcPr>
          <w:p w:rsidR="0095379B" w:rsidRDefault="00F0752A">
            <w:pPr>
              <w:widowControl/>
              <w:jc w:val="right"/>
              <w:rPr>
                <w:rFonts w:ascii="Times New Roman" w:eastAsia="黑体" w:hAnsi="Times New Roman" w:cs="宋体"/>
                <w:kern w:val="0"/>
                <w:sz w:val="20"/>
                <w:szCs w:val="20"/>
              </w:rPr>
            </w:pPr>
            <w:r>
              <w:rPr>
                <w:rFonts w:ascii="Times New Roman" w:eastAsia="黑体" w:hAnsi="Times New Roman" w:cs="宋体" w:hint="eastAsia"/>
                <w:kern w:val="0"/>
                <w:sz w:val="20"/>
                <w:szCs w:val="20"/>
              </w:rPr>
              <w:t>部门公开表</w:t>
            </w:r>
            <w:r>
              <w:rPr>
                <w:rFonts w:ascii="Times New Roman" w:eastAsia="黑体" w:hAnsi="Times New Roman" w:cs="宋体" w:hint="eastAsia"/>
                <w:kern w:val="0"/>
                <w:sz w:val="20"/>
                <w:szCs w:val="20"/>
              </w:rPr>
              <w:t>8</w:t>
            </w:r>
          </w:p>
        </w:tc>
      </w:tr>
      <w:tr w:rsidR="0095379B">
        <w:trPr>
          <w:trHeight w:val="450"/>
          <w:jc w:val="center"/>
        </w:trPr>
        <w:tc>
          <w:tcPr>
            <w:tcW w:w="14080" w:type="dxa"/>
            <w:gridSpan w:val="5"/>
            <w:tcBorders>
              <w:top w:val="nil"/>
              <w:left w:val="nil"/>
              <w:bottom w:val="nil"/>
              <w:right w:val="nil"/>
            </w:tcBorders>
            <w:shd w:val="clear" w:color="auto" w:fill="auto"/>
            <w:vAlign w:val="center"/>
          </w:tcPr>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国有资本经营预算支出表</w:t>
            </w:r>
          </w:p>
        </w:tc>
      </w:tr>
      <w:tr w:rsidR="0095379B">
        <w:trPr>
          <w:trHeight w:val="285"/>
          <w:jc w:val="center"/>
        </w:trPr>
        <w:tc>
          <w:tcPr>
            <w:tcW w:w="3119"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p>
        </w:tc>
        <w:tc>
          <w:tcPr>
            <w:tcW w:w="3402" w:type="dxa"/>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551" w:type="dxa"/>
            <w:tcBorders>
              <w:top w:val="nil"/>
              <w:left w:val="nil"/>
              <w:bottom w:val="single" w:sz="4" w:space="0" w:color="auto"/>
              <w:right w:val="nil"/>
            </w:tcBorders>
            <w:shd w:val="clear" w:color="auto" w:fill="auto"/>
            <w:noWrap/>
            <w:vAlign w:val="center"/>
          </w:tcPr>
          <w:p w:rsidR="0095379B" w:rsidRDefault="00F0752A">
            <w:pPr>
              <w:widowControl/>
              <w:jc w:val="center"/>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410" w:type="dxa"/>
            <w:tcBorders>
              <w:top w:val="nil"/>
              <w:left w:val="nil"/>
              <w:bottom w:val="single" w:sz="4" w:space="0" w:color="auto"/>
              <w:right w:val="nil"/>
            </w:tcBorders>
            <w:shd w:val="clear" w:color="auto" w:fill="auto"/>
            <w:noWrap/>
            <w:vAlign w:val="center"/>
          </w:tcPr>
          <w:p w:rsidR="0095379B" w:rsidRDefault="00F0752A">
            <w:pPr>
              <w:widowControl/>
              <w:jc w:val="center"/>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598" w:type="dxa"/>
            <w:tcBorders>
              <w:top w:val="nil"/>
              <w:left w:val="nil"/>
              <w:bottom w:val="nil"/>
              <w:right w:val="nil"/>
            </w:tcBorders>
            <w:shd w:val="clear" w:color="auto" w:fill="auto"/>
            <w:noWrap/>
            <w:vAlign w:val="center"/>
          </w:tcPr>
          <w:p w:rsidR="0095379B" w:rsidRDefault="00F0752A">
            <w:pPr>
              <w:widowControl/>
              <w:jc w:val="right"/>
              <w:rPr>
                <w:rFonts w:ascii="Times New Roman" w:hAnsi="Times New Roman" w:cs="宋体"/>
                <w:color w:val="000000"/>
                <w:kern w:val="0"/>
                <w:sz w:val="20"/>
                <w:szCs w:val="20"/>
              </w:rPr>
            </w:pPr>
            <w:r>
              <w:rPr>
                <w:rFonts w:ascii="Times New Roman" w:hAnsi="Times New Roman" w:cs="宋体" w:hint="eastAsia"/>
                <w:color w:val="000000"/>
                <w:kern w:val="0"/>
                <w:sz w:val="20"/>
                <w:szCs w:val="20"/>
              </w:rPr>
              <w:t>单位：万元</w:t>
            </w:r>
          </w:p>
        </w:tc>
      </w:tr>
      <w:tr w:rsidR="0095379B">
        <w:trPr>
          <w:trHeight w:hRule="exact" w:val="567"/>
          <w:jc w:val="center"/>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rsidR="0095379B" w:rsidRDefault="00F0752A" w:rsidP="007F0391">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202</w:t>
            </w:r>
            <w:r w:rsidR="007F0391">
              <w:rPr>
                <w:rFonts w:ascii="Times New Roman" w:hAnsi="Times New Roman" w:cs="宋体" w:hint="eastAsia"/>
                <w:color w:val="000000"/>
                <w:kern w:val="0"/>
                <w:sz w:val="20"/>
                <w:szCs w:val="20"/>
              </w:rPr>
              <w:t>4</w:t>
            </w:r>
            <w:r>
              <w:rPr>
                <w:rFonts w:ascii="Times New Roman" w:hAnsi="Times New Roman" w:cs="宋体" w:hint="eastAsia"/>
                <w:color w:val="000000"/>
                <w:kern w:val="0"/>
                <w:sz w:val="20"/>
                <w:szCs w:val="20"/>
              </w:rPr>
              <w:t>年国有资本经营预算支出</w:t>
            </w:r>
          </w:p>
        </w:tc>
      </w:tr>
      <w:tr w:rsidR="0095379B">
        <w:trPr>
          <w:trHeight w:hRule="exact" w:val="567"/>
          <w:jc w:val="center"/>
        </w:trPr>
        <w:tc>
          <w:tcPr>
            <w:tcW w:w="3119" w:type="dxa"/>
            <w:vMerge/>
            <w:tcBorders>
              <w:top w:val="nil"/>
              <w:left w:val="single" w:sz="4" w:space="0" w:color="auto"/>
              <w:bottom w:val="single" w:sz="4" w:space="0" w:color="auto"/>
              <w:right w:val="single" w:sz="4" w:space="0" w:color="auto"/>
            </w:tcBorders>
            <w:vAlign w:val="center"/>
          </w:tcPr>
          <w:p w:rsidR="0095379B" w:rsidRDefault="0095379B"/>
        </w:tc>
        <w:tc>
          <w:tcPr>
            <w:tcW w:w="3402" w:type="dxa"/>
            <w:vMerge/>
            <w:tcBorders>
              <w:top w:val="nil"/>
              <w:left w:val="single" w:sz="4" w:space="0" w:color="auto"/>
              <w:bottom w:val="single" w:sz="4" w:space="0" w:color="auto"/>
              <w:right w:val="single" w:sz="4" w:space="0" w:color="auto"/>
            </w:tcBorders>
            <w:vAlign w:val="center"/>
          </w:tcPr>
          <w:p w:rsidR="0095379B" w:rsidRDefault="0095379B"/>
        </w:tc>
        <w:tc>
          <w:tcPr>
            <w:tcW w:w="2551"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项目支出</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5379B">
        <w:trPr>
          <w:trHeight w:hRule="exact" w:val="567"/>
          <w:jc w:val="center"/>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合</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计</w:t>
            </w:r>
          </w:p>
        </w:tc>
        <w:tc>
          <w:tcPr>
            <w:tcW w:w="2551"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5379B" w:rsidRDefault="00F0752A">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bl>
    <w:p w:rsidR="0095379B" w:rsidRDefault="00F0752A">
      <w:pP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注</w:t>
      </w:r>
      <w:r>
        <w:rPr>
          <w:rFonts w:ascii="Times New Roman" w:eastAsia="方正仿宋_GBK" w:hAnsi="Times New Roman" w:cs="Times New Roman"/>
          <w:sz w:val="24"/>
          <w:szCs w:val="24"/>
        </w:rPr>
        <w:t>：</w:t>
      </w:r>
      <w:r w:rsidR="005C39D7">
        <w:rPr>
          <w:rFonts w:ascii="Times New Roman" w:eastAsia="方正仿宋_GBK" w:hAnsi="Times New Roman" w:cs="Times New Roman" w:hint="eastAsia"/>
          <w:sz w:val="24"/>
          <w:szCs w:val="24"/>
        </w:rPr>
        <w:t>武夷山海关</w:t>
      </w:r>
      <w:r>
        <w:rPr>
          <w:rFonts w:ascii="Times New Roman" w:eastAsia="方正仿宋_GBK" w:hAnsi="Times New Roman" w:cs="Times New Roman"/>
          <w:sz w:val="24"/>
          <w:szCs w:val="24"/>
        </w:rPr>
        <w:t>无</w:t>
      </w:r>
      <w:r>
        <w:rPr>
          <w:rFonts w:ascii="Times New Roman" w:eastAsia="方正仿宋_GBK" w:hAnsi="Times New Roman" w:cs="Times New Roman" w:hint="eastAsia"/>
          <w:sz w:val="24"/>
          <w:szCs w:val="24"/>
        </w:rPr>
        <w:t>国有资本经营</w:t>
      </w:r>
      <w:r>
        <w:rPr>
          <w:rFonts w:ascii="Times New Roman" w:eastAsia="方正仿宋_GBK" w:hAnsi="Times New Roman" w:cs="Times New Roman"/>
          <w:sz w:val="24"/>
          <w:szCs w:val="24"/>
        </w:rPr>
        <w:t>预算</w:t>
      </w:r>
      <w:r>
        <w:rPr>
          <w:rFonts w:ascii="Times New Roman" w:eastAsia="方正仿宋_GBK" w:hAnsi="Times New Roman" w:cs="Times New Roman" w:hint="eastAsia"/>
          <w:sz w:val="24"/>
          <w:szCs w:val="24"/>
        </w:rPr>
        <w:t>收入，也无国有资本经营预算安排的支出，故本表无数据。</w:t>
      </w:r>
    </w:p>
    <w:tbl>
      <w:tblPr>
        <w:tblpPr w:leftFromText="180" w:rightFromText="180" w:horzAnchor="margin" w:tblpXSpec="center" w:tblpY="405"/>
        <w:tblW w:w="5000" w:type="pct"/>
        <w:tblLook w:val="04A0"/>
      </w:tblPr>
      <w:tblGrid>
        <w:gridCol w:w="1262"/>
        <w:gridCol w:w="936"/>
        <w:gridCol w:w="1262"/>
        <w:gridCol w:w="958"/>
        <w:gridCol w:w="1261"/>
        <w:gridCol w:w="1196"/>
        <w:gridCol w:w="1244"/>
        <w:gridCol w:w="1077"/>
        <w:gridCol w:w="1244"/>
        <w:gridCol w:w="958"/>
        <w:gridCol w:w="1310"/>
        <w:gridCol w:w="1466"/>
      </w:tblGrid>
      <w:tr w:rsidR="0095379B" w:rsidTr="00B14EA5">
        <w:trPr>
          <w:trHeight w:val="405"/>
        </w:trPr>
        <w:tc>
          <w:tcPr>
            <w:tcW w:w="5000" w:type="pct"/>
            <w:gridSpan w:val="12"/>
            <w:tcBorders>
              <w:top w:val="nil"/>
              <w:left w:val="nil"/>
              <w:bottom w:val="nil"/>
              <w:right w:val="nil"/>
            </w:tcBorders>
            <w:shd w:val="clear" w:color="auto" w:fill="auto"/>
            <w:noWrap/>
            <w:vAlign w:val="center"/>
          </w:tcPr>
          <w:p w:rsidR="005C39D7" w:rsidRDefault="005C39D7">
            <w:pPr>
              <w:widowControl/>
              <w:jc w:val="center"/>
              <w:rPr>
                <w:rFonts w:ascii="Times New Roman" w:hAnsi="Times New Roman" w:cs="宋体"/>
                <w:kern w:val="0"/>
                <w:sz w:val="36"/>
                <w:szCs w:val="36"/>
              </w:rPr>
            </w:pPr>
          </w:p>
          <w:p w:rsidR="0095379B" w:rsidRDefault="00F0752A">
            <w:pPr>
              <w:widowControl/>
              <w:jc w:val="center"/>
              <w:rPr>
                <w:rFonts w:ascii="Times New Roman" w:hAnsi="Times New Roman" w:cs="宋体"/>
                <w:kern w:val="0"/>
                <w:sz w:val="36"/>
                <w:szCs w:val="36"/>
              </w:rPr>
            </w:pPr>
            <w:r>
              <w:rPr>
                <w:rFonts w:ascii="Times New Roman" w:hAnsi="Times New Roman" w:cs="宋体" w:hint="eastAsia"/>
                <w:kern w:val="0"/>
                <w:sz w:val="36"/>
                <w:szCs w:val="36"/>
              </w:rPr>
              <w:t>财政拨款预算“三公”经费支出表</w:t>
            </w:r>
          </w:p>
        </w:tc>
      </w:tr>
      <w:tr w:rsidR="00091403" w:rsidTr="007F0391">
        <w:trPr>
          <w:trHeight w:val="327"/>
        </w:trPr>
        <w:tc>
          <w:tcPr>
            <w:tcW w:w="445"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330"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45"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338"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45"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22"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39"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380"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39"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338"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462" w:type="pct"/>
            <w:tcBorders>
              <w:top w:val="nil"/>
              <w:left w:val="nil"/>
              <w:bottom w:val="single" w:sz="4" w:space="0" w:color="auto"/>
              <w:right w:val="nil"/>
            </w:tcBorders>
            <w:shd w:val="clear" w:color="auto" w:fill="auto"/>
            <w:noWrap/>
            <w:vAlign w:val="center"/>
          </w:tcPr>
          <w:p w:rsidR="0095379B" w:rsidRDefault="00F0752A">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517" w:type="pct"/>
            <w:tcBorders>
              <w:top w:val="nil"/>
              <w:left w:val="nil"/>
              <w:bottom w:val="single" w:sz="4" w:space="0" w:color="auto"/>
              <w:right w:val="nil"/>
            </w:tcBorders>
            <w:shd w:val="clear" w:color="auto" w:fill="auto"/>
            <w:noWrap/>
            <w:vAlign w:val="center"/>
          </w:tcPr>
          <w:p w:rsidR="0095379B" w:rsidRDefault="00F0752A">
            <w:pPr>
              <w:widowControl/>
              <w:jc w:val="right"/>
              <w:rPr>
                <w:rFonts w:ascii="Times New Roman" w:hAnsi="Times New Roman" w:cs="宋体"/>
                <w:kern w:val="0"/>
                <w:sz w:val="18"/>
                <w:szCs w:val="18"/>
              </w:rPr>
            </w:pPr>
            <w:r>
              <w:rPr>
                <w:rFonts w:ascii="Times New Roman" w:hAnsi="Times New Roman" w:cs="宋体" w:hint="eastAsia"/>
                <w:kern w:val="0"/>
                <w:sz w:val="18"/>
                <w:szCs w:val="18"/>
              </w:rPr>
              <w:t>单位：万元</w:t>
            </w:r>
          </w:p>
        </w:tc>
      </w:tr>
      <w:tr w:rsidR="0095379B" w:rsidTr="007F0391">
        <w:trPr>
          <w:trHeight w:val="660"/>
        </w:trPr>
        <w:tc>
          <w:tcPr>
            <w:tcW w:w="2425" w:type="pct"/>
            <w:gridSpan w:val="6"/>
            <w:tcBorders>
              <w:top w:val="single" w:sz="4" w:space="0" w:color="auto"/>
              <w:left w:val="single" w:sz="4" w:space="0" w:color="auto"/>
              <w:bottom w:val="single" w:sz="4" w:space="0" w:color="auto"/>
              <w:right w:val="single" w:sz="4" w:space="0" w:color="000000"/>
            </w:tcBorders>
            <w:shd w:val="clear" w:color="auto" w:fill="auto"/>
            <w:vAlign w:val="center"/>
          </w:tcPr>
          <w:p w:rsidR="0095379B" w:rsidRDefault="00F0752A" w:rsidP="007F0391">
            <w:pPr>
              <w:widowControl/>
              <w:jc w:val="center"/>
              <w:rPr>
                <w:rFonts w:ascii="Times New Roman" w:hAnsi="Times New Roman" w:cs="宋体"/>
                <w:kern w:val="0"/>
                <w:sz w:val="20"/>
                <w:szCs w:val="20"/>
              </w:rPr>
            </w:pPr>
            <w:r>
              <w:rPr>
                <w:rFonts w:ascii="Times New Roman" w:hAnsi="Times New Roman" w:cs="宋体" w:hint="eastAsia"/>
                <w:kern w:val="0"/>
                <w:sz w:val="20"/>
                <w:szCs w:val="20"/>
              </w:rPr>
              <w:t>202</w:t>
            </w:r>
            <w:r w:rsidR="007F0391">
              <w:rPr>
                <w:rFonts w:ascii="Times New Roman" w:hAnsi="Times New Roman" w:cs="宋体" w:hint="eastAsia"/>
                <w:kern w:val="0"/>
                <w:sz w:val="20"/>
                <w:szCs w:val="20"/>
              </w:rPr>
              <w:t>3</w:t>
            </w:r>
            <w:r>
              <w:rPr>
                <w:rFonts w:ascii="Times New Roman" w:hAnsi="Times New Roman" w:cs="宋体" w:hint="eastAsia"/>
                <w:kern w:val="0"/>
                <w:sz w:val="20"/>
                <w:szCs w:val="20"/>
              </w:rPr>
              <w:t>年预算数</w:t>
            </w:r>
          </w:p>
        </w:tc>
        <w:tc>
          <w:tcPr>
            <w:tcW w:w="2575" w:type="pct"/>
            <w:gridSpan w:val="6"/>
            <w:tcBorders>
              <w:top w:val="single" w:sz="4" w:space="0" w:color="auto"/>
              <w:left w:val="nil"/>
              <w:bottom w:val="single" w:sz="4" w:space="0" w:color="auto"/>
              <w:right w:val="single" w:sz="4" w:space="0" w:color="000000"/>
            </w:tcBorders>
            <w:shd w:val="clear" w:color="auto" w:fill="auto"/>
            <w:vAlign w:val="center"/>
          </w:tcPr>
          <w:p w:rsidR="0095379B" w:rsidRDefault="00F0752A" w:rsidP="007F0391">
            <w:pPr>
              <w:widowControl/>
              <w:jc w:val="center"/>
              <w:rPr>
                <w:rFonts w:ascii="Times New Roman" w:hAnsi="Times New Roman" w:cs="宋体"/>
                <w:kern w:val="0"/>
                <w:sz w:val="20"/>
                <w:szCs w:val="20"/>
              </w:rPr>
            </w:pPr>
            <w:r>
              <w:rPr>
                <w:rFonts w:ascii="Times New Roman" w:hAnsi="Times New Roman" w:cs="宋体" w:hint="eastAsia"/>
                <w:kern w:val="0"/>
                <w:sz w:val="20"/>
                <w:szCs w:val="20"/>
              </w:rPr>
              <w:t>20</w:t>
            </w:r>
            <w:r w:rsidR="007F0391">
              <w:rPr>
                <w:rFonts w:ascii="Times New Roman" w:hAnsi="Times New Roman" w:cs="宋体" w:hint="eastAsia"/>
                <w:kern w:val="0"/>
                <w:sz w:val="20"/>
                <w:szCs w:val="20"/>
              </w:rPr>
              <w:t>24</w:t>
            </w:r>
            <w:r>
              <w:rPr>
                <w:rFonts w:ascii="Times New Roman" w:hAnsi="Times New Roman" w:cs="宋体" w:hint="eastAsia"/>
                <w:kern w:val="0"/>
                <w:sz w:val="20"/>
                <w:szCs w:val="20"/>
              </w:rPr>
              <w:t>年预算数</w:t>
            </w:r>
          </w:p>
        </w:tc>
      </w:tr>
      <w:tr w:rsidR="00091403" w:rsidTr="007F0391">
        <w:trPr>
          <w:trHeight w:val="870"/>
        </w:trPr>
        <w:tc>
          <w:tcPr>
            <w:tcW w:w="445"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因公出国（境）费</w:t>
            </w:r>
          </w:p>
        </w:tc>
        <w:tc>
          <w:tcPr>
            <w:tcW w:w="1228" w:type="pct"/>
            <w:gridSpan w:val="3"/>
            <w:tcBorders>
              <w:top w:val="single" w:sz="4" w:space="0" w:color="auto"/>
              <w:left w:val="nil"/>
              <w:bottom w:val="single" w:sz="4" w:space="0" w:color="auto"/>
              <w:right w:val="single" w:sz="4" w:space="0" w:color="000000"/>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公务用车购置及运行费</w:t>
            </w:r>
          </w:p>
        </w:tc>
        <w:tc>
          <w:tcPr>
            <w:tcW w:w="422"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公务接待费</w:t>
            </w:r>
          </w:p>
        </w:tc>
        <w:tc>
          <w:tcPr>
            <w:tcW w:w="439"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380"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因公出国（境）费</w:t>
            </w:r>
          </w:p>
        </w:tc>
        <w:tc>
          <w:tcPr>
            <w:tcW w:w="1239" w:type="pct"/>
            <w:gridSpan w:val="3"/>
            <w:tcBorders>
              <w:top w:val="single" w:sz="4" w:space="0" w:color="auto"/>
              <w:left w:val="nil"/>
              <w:bottom w:val="single" w:sz="4" w:space="0" w:color="auto"/>
              <w:right w:val="single" w:sz="4" w:space="0" w:color="000000"/>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公务用车购置及运行费</w:t>
            </w:r>
          </w:p>
        </w:tc>
        <w:tc>
          <w:tcPr>
            <w:tcW w:w="517" w:type="pct"/>
            <w:vMerge w:val="restart"/>
            <w:tcBorders>
              <w:top w:val="nil"/>
              <w:left w:val="single" w:sz="4" w:space="0" w:color="auto"/>
              <w:bottom w:val="single" w:sz="4" w:space="0" w:color="000000"/>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公务接待费</w:t>
            </w:r>
          </w:p>
        </w:tc>
      </w:tr>
      <w:tr w:rsidR="00091403" w:rsidTr="007F0391">
        <w:trPr>
          <w:trHeight w:val="735"/>
        </w:trPr>
        <w:tc>
          <w:tcPr>
            <w:tcW w:w="445" w:type="pct"/>
            <w:vMerge/>
            <w:tcBorders>
              <w:top w:val="nil"/>
              <w:left w:val="single" w:sz="4" w:space="0" w:color="auto"/>
              <w:bottom w:val="single" w:sz="4" w:space="0" w:color="000000"/>
              <w:right w:val="single" w:sz="4" w:space="0" w:color="auto"/>
            </w:tcBorders>
            <w:vAlign w:val="center"/>
          </w:tcPr>
          <w:p w:rsidR="0095379B" w:rsidRDefault="0095379B"/>
        </w:tc>
        <w:tc>
          <w:tcPr>
            <w:tcW w:w="330" w:type="pct"/>
            <w:vMerge/>
            <w:tcBorders>
              <w:top w:val="nil"/>
              <w:left w:val="single" w:sz="4" w:space="0" w:color="auto"/>
              <w:bottom w:val="single" w:sz="4" w:space="0" w:color="000000"/>
              <w:right w:val="single" w:sz="4" w:space="0" w:color="auto"/>
            </w:tcBorders>
            <w:vAlign w:val="center"/>
          </w:tcPr>
          <w:p w:rsidR="0095379B" w:rsidRDefault="0095379B"/>
        </w:tc>
        <w:tc>
          <w:tcPr>
            <w:tcW w:w="445"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小计</w:t>
            </w:r>
          </w:p>
        </w:tc>
        <w:tc>
          <w:tcPr>
            <w:tcW w:w="338"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公务用车购置费</w:t>
            </w:r>
          </w:p>
        </w:tc>
        <w:tc>
          <w:tcPr>
            <w:tcW w:w="445"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公务用车运行费</w:t>
            </w:r>
          </w:p>
        </w:tc>
        <w:tc>
          <w:tcPr>
            <w:tcW w:w="422" w:type="pct"/>
            <w:vMerge/>
            <w:tcBorders>
              <w:top w:val="nil"/>
              <w:left w:val="single" w:sz="4" w:space="0" w:color="auto"/>
              <w:bottom w:val="single" w:sz="4" w:space="0" w:color="000000"/>
              <w:right w:val="single" w:sz="4" w:space="0" w:color="auto"/>
            </w:tcBorders>
            <w:vAlign w:val="center"/>
          </w:tcPr>
          <w:p w:rsidR="0095379B" w:rsidRDefault="0095379B"/>
        </w:tc>
        <w:tc>
          <w:tcPr>
            <w:tcW w:w="439" w:type="pct"/>
            <w:vMerge/>
            <w:tcBorders>
              <w:top w:val="nil"/>
              <w:left w:val="single" w:sz="4" w:space="0" w:color="auto"/>
              <w:bottom w:val="single" w:sz="4" w:space="0" w:color="000000"/>
              <w:right w:val="single" w:sz="4" w:space="0" w:color="auto"/>
            </w:tcBorders>
            <w:vAlign w:val="center"/>
          </w:tcPr>
          <w:p w:rsidR="0095379B" w:rsidRDefault="0095379B"/>
        </w:tc>
        <w:tc>
          <w:tcPr>
            <w:tcW w:w="380" w:type="pct"/>
            <w:vMerge/>
            <w:tcBorders>
              <w:top w:val="nil"/>
              <w:left w:val="single" w:sz="4" w:space="0" w:color="auto"/>
              <w:bottom w:val="single" w:sz="4" w:space="0" w:color="000000"/>
              <w:right w:val="single" w:sz="4" w:space="0" w:color="auto"/>
            </w:tcBorders>
            <w:vAlign w:val="center"/>
          </w:tcPr>
          <w:p w:rsidR="0095379B" w:rsidRDefault="0095379B"/>
        </w:tc>
        <w:tc>
          <w:tcPr>
            <w:tcW w:w="439"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小计</w:t>
            </w:r>
          </w:p>
        </w:tc>
        <w:tc>
          <w:tcPr>
            <w:tcW w:w="338"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公务用车购置费</w:t>
            </w:r>
          </w:p>
        </w:tc>
        <w:tc>
          <w:tcPr>
            <w:tcW w:w="462" w:type="pct"/>
            <w:tcBorders>
              <w:top w:val="nil"/>
              <w:left w:val="nil"/>
              <w:bottom w:val="single" w:sz="4" w:space="0" w:color="auto"/>
              <w:right w:val="single" w:sz="4" w:space="0" w:color="auto"/>
            </w:tcBorders>
            <w:shd w:val="clear" w:color="auto" w:fill="auto"/>
            <w:vAlign w:val="center"/>
          </w:tcPr>
          <w:p w:rsidR="0095379B" w:rsidRDefault="00F0752A">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公务用车运行费</w:t>
            </w:r>
          </w:p>
        </w:tc>
        <w:tc>
          <w:tcPr>
            <w:tcW w:w="517" w:type="pct"/>
            <w:vMerge/>
            <w:tcBorders>
              <w:top w:val="nil"/>
              <w:left w:val="single" w:sz="4" w:space="0" w:color="auto"/>
              <w:bottom w:val="single" w:sz="4" w:space="0" w:color="000000"/>
              <w:right w:val="single" w:sz="4" w:space="0" w:color="auto"/>
            </w:tcBorders>
            <w:vAlign w:val="center"/>
          </w:tcPr>
          <w:p w:rsidR="0095379B" w:rsidRDefault="0095379B"/>
        </w:tc>
      </w:tr>
      <w:tr w:rsidR="007F0391" w:rsidTr="007F0391">
        <w:trPr>
          <w:trHeight w:val="1335"/>
        </w:trPr>
        <w:tc>
          <w:tcPr>
            <w:tcW w:w="445" w:type="pct"/>
            <w:tcBorders>
              <w:top w:val="nil"/>
              <w:left w:val="single" w:sz="4" w:space="0" w:color="auto"/>
              <w:bottom w:val="single" w:sz="4" w:space="0" w:color="auto"/>
              <w:right w:val="single" w:sz="4" w:space="0" w:color="auto"/>
            </w:tcBorders>
            <w:shd w:val="clear" w:color="auto" w:fill="auto"/>
            <w:noWrap/>
            <w:vAlign w:val="center"/>
          </w:tcPr>
          <w:p w:rsidR="007F0391" w:rsidRDefault="007F0391" w:rsidP="007F0391">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19.15</w:t>
            </w:r>
          </w:p>
        </w:tc>
        <w:tc>
          <w:tcPr>
            <w:tcW w:w="330" w:type="pct"/>
            <w:tcBorders>
              <w:top w:val="nil"/>
              <w:left w:val="nil"/>
              <w:bottom w:val="single" w:sz="4" w:space="0" w:color="auto"/>
              <w:right w:val="single" w:sz="4" w:space="0" w:color="auto"/>
            </w:tcBorders>
            <w:shd w:val="clear" w:color="auto" w:fill="auto"/>
            <w:noWrap/>
            <w:vAlign w:val="center"/>
          </w:tcPr>
          <w:p w:rsidR="007F0391" w:rsidRDefault="007F0391" w:rsidP="007F0391">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0</w:t>
            </w:r>
          </w:p>
        </w:tc>
        <w:tc>
          <w:tcPr>
            <w:tcW w:w="445" w:type="pct"/>
            <w:tcBorders>
              <w:top w:val="nil"/>
              <w:left w:val="nil"/>
              <w:bottom w:val="single" w:sz="4" w:space="0" w:color="auto"/>
              <w:right w:val="single" w:sz="4" w:space="0" w:color="auto"/>
            </w:tcBorders>
            <w:shd w:val="clear" w:color="auto" w:fill="auto"/>
            <w:noWrap/>
            <w:vAlign w:val="center"/>
          </w:tcPr>
          <w:p w:rsidR="007F0391" w:rsidRDefault="007F0391" w:rsidP="007F0391">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18.38</w:t>
            </w:r>
          </w:p>
        </w:tc>
        <w:tc>
          <w:tcPr>
            <w:tcW w:w="338" w:type="pct"/>
            <w:tcBorders>
              <w:top w:val="nil"/>
              <w:left w:val="nil"/>
              <w:bottom w:val="single" w:sz="4" w:space="0" w:color="auto"/>
              <w:right w:val="single" w:sz="4" w:space="0" w:color="auto"/>
            </w:tcBorders>
            <w:shd w:val="clear" w:color="auto" w:fill="auto"/>
            <w:noWrap/>
            <w:vAlign w:val="center"/>
          </w:tcPr>
          <w:p w:rsidR="007F0391" w:rsidRDefault="007F0391" w:rsidP="007F0391">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0</w:t>
            </w:r>
          </w:p>
        </w:tc>
        <w:tc>
          <w:tcPr>
            <w:tcW w:w="445" w:type="pct"/>
            <w:tcBorders>
              <w:top w:val="nil"/>
              <w:left w:val="nil"/>
              <w:bottom w:val="single" w:sz="4" w:space="0" w:color="auto"/>
              <w:right w:val="single" w:sz="4" w:space="0" w:color="auto"/>
            </w:tcBorders>
            <w:shd w:val="clear" w:color="auto" w:fill="auto"/>
            <w:noWrap/>
            <w:vAlign w:val="center"/>
          </w:tcPr>
          <w:p w:rsidR="007F0391" w:rsidRDefault="007F0391" w:rsidP="007F0391">
            <w:pPr>
              <w:widowControl/>
              <w:jc w:val="right"/>
              <w:rPr>
                <w:rFonts w:ascii="Times New Roman" w:hAnsi="Times New Roman" w:cs="Times New Roman"/>
                <w:kern w:val="0"/>
                <w:sz w:val="20"/>
                <w:szCs w:val="20"/>
              </w:rPr>
            </w:pPr>
            <w:r w:rsidRPr="00684360">
              <w:rPr>
                <w:rFonts w:ascii="Times New Roman" w:hAnsi="Times New Roman" w:cs="Times New Roman" w:hint="eastAsia"/>
                <w:kern w:val="0"/>
                <w:sz w:val="20"/>
                <w:szCs w:val="20"/>
              </w:rPr>
              <w:t>18.38</w:t>
            </w:r>
          </w:p>
        </w:tc>
        <w:tc>
          <w:tcPr>
            <w:tcW w:w="422" w:type="pct"/>
            <w:tcBorders>
              <w:top w:val="nil"/>
              <w:left w:val="nil"/>
              <w:bottom w:val="single" w:sz="4" w:space="0" w:color="auto"/>
              <w:right w:val="single" w:sz="4" w:space="0" w:color="auto"/>
            </w:tcBorders>
            <w:shd w:val="clear" w:color="auto" w:fill="auto"/>
            <w:noWrap/>
            <w:vAlign w:val="center"/>
          </w:tcPr>
          <w:p w:rsidR="007F0391" w:rsidRDefault="007F0391" w:rsidP="007F0391">
            <w:pPr>
              <w:widowControl/>
              <w:jc w:val="right"/>
              <w:rPr>
                <w:rFonts w:ascii="Times New Roman" w:hAnsi="Times New Roman" w:cs="Times New Roman"/>
                <w:kern w:val="0"/>
                <w:sz w:val="20"/>
                <w:szCs w:val="20"/>
              </w:rPr>
            </w:pPr>
            <w:r w:rsidRPr="00684360">
              <w:rPr>
                <w:rFonts w:ascii="Times New Roman" w:hAnsi="Times New Roman" w:cs="Times New Roman"/>
                <w:kern w:val="0"/>
                <w:sz w:val="20"/>
                <w:szCs w:val="20"/>
              </w:rPr>
              <w:t>0.77</w:t>
            </w:r>
          </w:p>
        </w:tc>
        <w:tc>
          <w:tcPr>
            <w:tcW w:w="439" w:type="pct"/>
            <w:tcBorders>
              <w:top w:val="nil"/>
              <w:left w:val="nil"/>
              <w:bottom w:val="single" w:sz="4" w:space="0" w:color="auto"/>
              <w:right w:val="single" w:sz="4" w:space="0" w:color="auto"/>
            </w:tcBorders>
            <w:shd w:val="clear" w:color="auto" w:fill="auto"/>
            <w:noWrap/>
            <w:vAlign w:val="center"/>
          </w:tcPr>
          <w:p w:rsidR="007F0391" w:rsidRDefault="007F0391" w:rsidP="007F0391">
            <w:pPr>
              <w:widowControl/>
              <w:jc w:val="right"/>
              <w:rPr>
                <w:rFonts w:ascii="Times New Roman" w:hAnsi="Times New Roman" w:cs="Times New Roman"/>
                <w:kern w:val="0"/>
                <w:sz w:val="20"/>
                <w:szCs w:val="20"/>
              </w:rPr>
            </w:pPr>
            <w:r w:rsidRPr="00684360">
              <w:rPr>
                <w:rFonts w:ascii="Times New Roman" w:hAnsi="Times New Roman" w:cs="Times New Roman" w:hint="eastAsia"/>
                <w:kern w:val="0"/>
                <w:sz w:val="20"/>
                <w:szCs w:val="20"/>
              </w:rPr>
              <w:t>31.15</w:t>
            </w:r>
          </w:p>
        </w:tc>
        <w:tc>
          <w:tcPr>
            <w:tcW w:w="380" w:type="pct"/>
            <w:tcBorders>
              <w:top w:val="nil"/>
              <w:left w:val="nil"/>
              <w:bottom w:val="single" w:sz="4" w:space="0" w:color="auto"/>
              <w:right w:val="single" w:sz="4" w:space="0" w:color="auto"/>
            </w:tcBorders>
            <w:shd w:val="clear" w:color="auto" w:fill="auto"/>
            <w:noWrap/>
            <w:vAlign w:val="center"/>
          </w:tcPr>
          <w:p w:rsidR="007F0391" w:rsidRDefault="007F0391" w:rsidP="007F0391">
            <w:pPr>
              <w:widowControl/>
              <w:jc w:val="right"/>
              <w:rPr>
                <w:rFonts w:ascii="Times New Roman" w:hAnsi="Times New Roman" w:cs="Times New Roman"/>
                <w:kern w:val="0"/>
                <w:sz w:val="20"/>
                <w:szCs w:val="20"/>
              </w:rPr>
            </w:pPr>
            <w:r w:rsidRPr="00684360">
              <w:rPr>
                <w:rFonts w:ascii="Times New Roman" w:hAnsi="Times New Roman" w:cs="Times New Roman" w:hint="eastAsia"/>
                <w:kern w:val="0"/>
                <w:sz w:val="20"/>
                <w:szCs w:val="20"/>
              </w:rPr>
              <w:t>0</w:t>
            </w:r>
          </w:p>
        </w:tc>
        <w:tc>
          <w:tcPr>
            <w:tcW w:w="439" w:type="pct"/>
            <w:tcBorders>
              <w:top w:val="nil"/>
              <w:left w:val="nil"/>
              <w:bottom w:val="single" w:sz="4" w:space="0" w:color="auto"/>
              <w:right w:val="single" w:sz="4" w:space="0" w:color="auto"/>
            </w:tcBorders>
            <w:shd w:val="clear" w:color="auto" w:fill="auto"/>
            <w:noWrap/>
            <w:vAlign w:val="center"/>
          </w:tcPr>
          <w:p w:rsidR="007F0391" w:rsidRPr="00684360" w:rsidRDefault="007F0391" w:rsidP="007F0391">
            <w:pPr>
              <w:jc w:val="right"/>
              <w:rPr>
                <w:rFonts w:ascii="Times New Roman" w:hAnsi="Times New Roman" w:cs="Times New Roman"/>
                <w:kern w:val="0"/>
                <w:sz w:val="20"/>
                <w:szCs w:val="20"/>
              </w:rPr>
            </w:pPr>
            <w:r w:rsidRPr="00684360">
              <w:rPr>
                <w:rFonts w:ascii="Times New Roman" w:hAnsi="Times New Roman" w:cs="Times New Roman"/>
                <w:kern w:val="0"/>
                <w:sz w:val="20"/>
                <w:szCs w:val="20"/>
              </w:rPr>
              <w:t>30.38</w:t>
            </w:r>
          </w:p>
        </w:tc>
        <w:tc>
          <w:tcPr>
            <w:tcW w:w="338" w:type="pct"/>
            <w:tcBorders>
              <w:top w:val="nil"/>
              <w:left w:val="nil"/>
              <w:bottom w:val="single" w:sz="4" w:space="0" w:color="auto"/>
              <w:right w:val="single" w:sz="4" w:space="0" w:color="auto"/>
            </w:tcBorders>
            <w:shd w:val="clear" w:color="auto" w:fill="auto"/>
            <w:noWrap/>
            <w:vAlign w:val="center"/>
          </w:tcPr>
          <w:p w:rsidR="007F0391" w:rsidRPr="00684360" w:rsidRDefault="007F0391" w:rsidP="007F0391">
            <w:pPr>
              <w:jc w:val="right"/>
              <w:rPr>
                <w:rFonts w:ascii="Times New Roman" w:hAnsi="Times New Roman" w:cs="Times New Roman"/>
                <w:kern w:val="0"/>
                <w:sz w:val="20"/>
                <w:szCs w:val="20"/>
              </w:rPr>
            </w:pPr>
            <w:r w:rsidRPr="00684360">
              <w:rPr>
                <w:rFonts w:ascii="Times New Roman" w:hAnsi="Times New Roman" w:cs="Times New Roman"/>
                <w:kern w:val="0"/>
                <w:sz w:val="20"/>
                <w:szCs w:val="20"/>
              </w:rPr>
              <w:t>12.00</w:t>
            </w:r>
          </w:p>
        </w:tc>
        <w:tc>
          <w:tcPr>
            <w:tcW w:w="462" w:type="pct"/>
            <w:tcBorders>
              <w:top w:val="nil"/>
              <w:left w:val="nil"/>
              <w:bottom w:val="single" w:sz="4" w:space="0" w:color="auto"/>
              <w:right w:val="single" w:sz="4" w:space="0" w:color="auto"/>
            </w:tcBorders>
            <w:shd w:val="clear" w:color="auto" w:fill="auto"/>
            <w:noWrap/>
            <w:vAlign w:val="center"/>
          </w:tcPr>
          <w:p w:rsidR="007F0391" w:rsidRPr="00684360" w:rsidRDefault="007F0391" w:rsidP="007F0391">
            <w:pPr>
              <w:jc w:val="right"/>
              <w:rPr>
                <w:rFonts w:ascii="Times New Roman" w:hAnsi="Times New Roman" w:cs="Times New Roman"/>
                <w:kern w:val="0"/>
                <w:sz w:val="20"/>
                <w:szCs w:val="20"/>
              </w:rPr>
            </w:pPr>
            <w:r w:rsidRPr="00684360">
              <w:rPr>
                <w:rFonts w:ascii="Times New Roman" w:hAnsi="Times New Roman" w:cs="Times New Roman" w:hint="eastAsia"/>
                <w:kern w:val="0"/>
                <w:sz w:val="20"/>
                <w:szCs w:val="20"/>
              </w:rPr>
              <w:t>18.38</w:t>
            </w:r>
          </w:p>
        </w:tc>
        <w:tc>
          <w:tcPr>
            <w:tcW w:w="517" w:type="pct"/>
            <w:tcBorders>
              <w:top w:val="nil"/>
              <w:left w:val="nil"/>
              <w:bottom w:val="single" w:sz="4" w:space="0" w:color="auto"/>
              <w:right w:val="single" w:sz="4" w:space="0" w:color="auto"/>
            </w:tcBorders>
            <w:shd w:val="clear" w:color="auto" w:fill="auto"/>
            <w:noWrap/>
            <w:vAlign w:val="center"/>
          </w:tcPr>
          <w:p w:rsidR="007F0391" w:rsidRDefault="007F0391" w:rsidP="007F0391">
            <w:pPr>
              <w:widowControl/>
              <w:jc w:val="right"/>
              <w:rPr>
                <w:rFonts w:ascii="Times New Roman" w:hAnsi="Times New Roman" w:cs="Times New Roman"/>
                <w:kern w:val="0"/>
                <w:sz w:val="20"/>
                <w:szCs w:val="20"/>
              </w:rPr>
            </w:pPr>
            <w:r w:rsidRPr="00684360">
              <w:rPr>
                <w:rFonts w:ascii="Times New Roman" w:hAnsi="Times New Roman" w:cs="Times New Roman" w:hint="eastAsia"/>
                <w:kern w:val="0"/>
                <w:sz w:val="20"/>
                <w:szCs w:val="20"/>
              </w:rPr>
              <w:t>0.77</w:t>
            </w:r>
          </w:p>
        </w:tc>
      </w:tr>
    </w:tbl>
    <w:p w:rsidR="0095379B" w:rsidRDefault="007F0391" w:rsidP="007F0391">
      <w:pPr>
        <w:jc w:val="right"/>
        <w:rPr>
          <w:rFonts w:ascii="Times New Roman" w:eastAsia="方正仿宋_GBK" w:hAnsi="Times New Roman"/>
          <w:sz w:val="32"/>
          <w:szCs w:val="32"/>
        </w:rPr>
        <w:sectPr w:rsidR="0095379B">
          <w:pgSz w:w="16838" w:h="11906" w:orient="landscape"/>
          <w:pgMar w:top="1800" w:right="1440" w:bottom="1800" w:left="1440" w:header="851" w:footer="992" w:gutter="0"/>
          <w:cols w:space="720"/>
          <w:docGrid w:type="lines" w:linePitch="312"/>
        </w:sectPr>
      </w:pPr>
      <w:r>
        <w:rPr>
          <w:rFonts w:ascii="黑体" w:eastAsia="黑体" w:cs="黑体" w:hint="eastAsia"/>
          <w:snapToGrid w:val="0"/>
          <w:sz w:val="20"/>
          <w:szCs w:val="20"/>
        </w:rPr>
        <w:t>部门公开表 9</w:t>
      </w:r>
    </w:p>
    <w:p w:rsidR="0095379B" w:rsidRDefault="0095379B">
      <w:pPr>
        <w:jc w:val="center"/>
        <w:rPr>
          <w:rFonts w:ascii="Times New Roman" w:hAnsi="Times New Roman"/>
          <w:b/>
          <w:sz w:val="84"/>
          <w:szCs w:val="84"/>
        </w:rPr>
      </w:pPr>
    </w:p>
    <w:p w:rsidR="0095379B" w:rsidRDefault="0095379B">
      <w:pPr>
        <w:jc w:val="center"/>
        <w:rPr>
          <w:rFonts w:ascii="Times New Roman" w:hAnsi="Times New Roman"/>
          <w:b/>
          <w:sz w:val="84"/>
          <w:szCs w:val="84"/>
        </w:rPr>
      </w:pPr>
    </w:p>
    <w:p w:rsidR="0095379B" w:rsidRDefault="0095379B">
      <w:pPr>
        <w:jc w:val="center"/>
        <w:rPr>
          <w:rFonts w:ascii="Times New Roman" w:hAnsi="Times New Roman"/>
          <w:b/>
          <w:sz w:val="84"/>
          <w:szCs w:val="84"/>
        </w:rPr>
      </w:pPr>
    </w:p>
    <w:p w:rsidR="0095379B" w:rsidRDefault="0095379B">
      <w:pPr>
        <w:jc w:val="center"/>
        <w:rPr>
          <w:rFonts w:ascii="Times New Roman" w:hAnsi="Times New Roman"/>
          <w:b/>
          <w:sz w:val="84"/>
          <w:szCs w:val="84"/>
        </w:rPr>
      </w:pPr>
    </w:p>
    <w:p w:rsidR="0095379B" w:rsidRDefault="00F0752A">
      <w:pPr>
        <w:jc w:val="center"/>
        <w:rPr>
          <w:rFonts w:ascii="Times New Roman" w:hAnsi="Times New Roman"/>
          <w:b/>
          <w:sz w:val="84"/>
          <w:szCs w:val="84"/>
        </w:rPr>
      </w:pPr>
      <w:r>
        <w:rPr>
          <w:rFonts w:ascii="Times New Roman" w:hAnsi="Times New Roman" w:hint="eastAsia"/>
          <w:b/>
          <w:sz w:val="84"/>
          <w:szCs w:val="84"/>
        </w:rPr>
        <w:t>第三部分</w:t>
      </w:r>
      <w:r>
        <w:rPr>
          <w:rFonts w:ascii="Times New Roman" w:hAnsi="Times New Roman"/>
          <w:b/>
          <w:sz w:val="84"/>
          <w:szCs w:val="84"/>
        </w:rPr>
        <w:t xml:space="preserve">  </w:t>
      </w:r>
    </w:p>
    <w:p w:rsidR="0095379B" w:rsidRDefault="00B14EA5">
      <w:pPr>
        <w:jc w:val="center"/>
        <w:rPr>
          <w:rFonts w:ascii="Times New Roman" w:hAnsi="Times New Roman"/>
          <w:b/>
          <w:sz w:val="80"/>
          <w:szCs w:val="80"/>
        </w:rPr>
      </w:pPr>
      <w:r>
        <w:rPr>
          <w:rFonts w:ascii="Times New Roman" w:hAnsi="Times New Roman" w:hint="eastAsia"/>
          <w:b/>
          <w:sz w:val="80"/>
          <w:szCs w:val="80"/>
        </w:rPr>
        <w:t>武夷山</w:t>
      </w:r>
      <w:r w:rsidR="00F0752A">
        <w:rPr>
          <w:rFonts w:ascii="Times New Roman" w:hAnsi="Times New Roman" w:hint="eastAsia"/>
          <w:b/>
          <w:sz w:val="80"/>
          <w:szCs w:val="80"/>
        </w:rPr>
        <w:t>海关</w:t>
      </w:r>
      <w:r w:rsidR="00F0752A">
        <w:rPr>
          <w:rFonts w:ascii="Times New Roman" w:hAnsi="Times New Roman"/>
          <w:b/>
          <w:sz w:val="80"/>
          <w:szCs w:val="80"/>
        </w:rPr>
        <w:t>202</w:t>
      </w:r>
      <w:r w:rsidR="00684360">
        <w:rPr>
          <w:rFonts w:ascii="Times New Roman" w:hAnsi="Times New Roman" w:hint="eastAsia"/>
          <w:b/>
          <w:sz w:val="80"/>
          <w:szCs w:val="80"/>
        </w:rPr>
        <w:t>4</w:t>
      </w:r>
      <w:r w:rsidR="00F0752A">
        <w:rPr>
          <w:rFonts w:ascii="Times New Roman" w:hAnsi="Times New Roman" w:hint="eastAsia"/>
          <w:b/>
          <w:sz w:val="80"/>
          <w:szCs w:val="80"/>
        </w:rPr>
        <w:t>年</w:t>
      </w:r>
    </w:p>
    <w:p w:rsidR="0095379B" w:rsidRDefault="00F0752A">
      <w:pPr>
        <w:jc w:val="center"/>
        <w:rPr>
          <w:rFonts w:ascii="Times New Roman" w:hAnsi="Times New Roman"/>
          <w:b/>
          <w:sz w:val="80"/>
          <w:szCs w:val="80"/>
        </w:rPr>
      </w:pPr>
      <w:r>
        <w:rPr>
          <w:rFonts w:ascii="Times New Roman" w:hAnsi="Times New Roman" w:hint="eastAsia"/>
          <w:b/>
          <w:sz w:val="80"/>
          <w:szCs w:val="80"/>
        </w:rPr>
        <w:t>部门预算情况说明</w:t>
      </w:r>
    </w:p>
    <w:p w:rsidR="0095379B" w:rsidRDefault="00F0752A">
      <w:pPr>
        <w:pStyle w:val="410"/>
        <w:spacing w:line="560" w:lineRule="exact"/>
        <w:rPr>
          <w:b/>
          <w:sz w:val="84"/>
          <w:szCs w:val="84"/>
        </w:rPr>
      </w:pPr>
      <w:r>
        <w:rPr>
          <w:b/>
          <w:sz w:val="84"/>
          <w:szCs w:val="84"/>
        </w:rPr>
        <w:t xml:space="preserve"> </w:t>
      </w:r>
    </w:p>
    <w:p w:rsidR="0095379B" w:rsidRDefault="00F0752A">
      <w:pPr>
        <w:rPr>
          <w:rFonts w:ascii="Times New Roman" w:hAnsi="Times New Roman"/>
          <w:b/>
          <w:sz w:val="84"/>
          <w:szCs w:val="84"/>
        </w:rPr>
      </w:pPr>
      <w:r>
        <w:rPr>
          <w:rFonts w:ascii="Times New Roman" w:hAnsi="Times New Roman"/>
          <w:b/>
          <w:sz w:val="84"/>
          <w:szCs w:val="84"/>
        </w:rPr>
        <w:t xml:space="preserve"> </w:t>
      </w:r>
    </w:p>
    <w:p w:rsidR="0095379B" w:rsidRDefault="00F0752A">
      <w:pPr>
        <w:rPr>
          <w:rFonts w:ascii="Times New Roman" w:hAnsi="Times New Roman"/>
          <w:b/>
          <w:sz w:val="84"/>
          <w:szCs w:val="84"/>
        </w:rPr>
      </w:pPr>
      <w:r>
        <w:rPr>
          <w:rFonts w:ascii="Times New Roman" w:hAnsi="Times New Roman"/>
          <w:b/>
          <w:sz w:val="84"/>
          <w:szCs w:val="84"/>
        </w:rPr>
        <w:t xml:space="preserve"> </w:t>
      </w:r>
    </w:p>
    <w:p w:rsidR="0095379B" w:rsidRDefault="00F0752A">
      <w:pPr>
        <w:rPr>
          <w:rFonts w:ascii="Times New Roman" w:hAnsi="Times New Roman"/>
          <w:b/>
          <w:sz w:val="84"/>
          <w:szCs w:val="84"/>
        </w:rPr>
        <w:sectPr w:rsidR="0095379B">
          <w:pgSz w:w="11906" w:h="16838"/>
          <w:pgMar w:top="1440" w:right="1800" w:bottom="1440" w:left="1800" w:header="851" w:footer="992" w:gutter="0"/>
          <w:cols w:space="720"/>
          <w:docGrid w:type="lines" w:linePitch="312"/>
        </w:sectPr>
      </w:pPr>
      <w:r>
        <w:rPr>
          <w:rFonts w:ascii="Times New Roman" w:hAnsi="Times New Roman"/>
          <w:b/>
          <w:sz w:val="84"/>
          <w:szCs w:val="84"/>
        </w:rPr>
        <w:t xml:space="preserve"> </w:t>
      </w:r>
    </w:p>
    <w:p w:rsidR="0095379B" w:rsidRPr="00684C80" w:rsidRDefault="00F0752A" w:rsidP="00091403">
      <w:pPr>
        <w:pStyle w:val="410"/>
        <w:spacing w:line="560" w:lineRule="exact"/>
        <w:rPr>
          <w:rFonts w:eastAsia="方正仿宋_GBK"/>
          <w:sz w:val="32"/>
          <w:szCs w:val="32"/>
        </w:rPr>
      </w:pPr>
      <w:r w:rsidRPr="00684C80">
        <w:rPr>
          <w:rFonts w:eastAsia="方正黑体_GBK"/>
          <w:sz w:val="32"/>
          <w:szCs w:val="32"/>
        </w:rPr>
        <w:lastRenderedPageBreak/>
        <w:t>一、关于</w:t>
      </w:r>
      <w:r w:rsidR="00091403" w:rsidRPr="00684C80">
        <w:rPr>
          <w:rFonts w:eastAsia="方正黑体_GBK" w:hint="eastAsia"/>
          <w:sz w:val="32"/>
          <w:szCs w:val="32"/>
        </w:rPr>
        <w:t>武夷山</w:t>
      </w:r>
      <w:r w:rsidRPr="00684C80">
        <w:rPr>
          <w:rFonts w:eastAsia="方正黑体_GBK"/>
          <w:sz w:val="32"/>
          <w:szCs w:val="32"/>
        </w:rPr>
        <w:t>海关</w:t>
      </w:r>
      <w:r w:rsidRPr="00684C80">
        <w:rPr>
          <w:rFonts w:eastAsia="方正黑体_GBK"/>
          <w:sz w:val="32"/>
          <w:szCs w:val="32"/>
        </w:rPr>
        <w:t>202</w:t>
      </w:r>
      <w:r w:rsidR="001059D3">
        <w:rPr>
          <w:rFonts w:eastAsia="方正黑体_GBK" w:hint="eastAsia"/>
          <w:sz w:val="32"/>
          <w:szCs w:val="32"/>
        </w:rPr>
        <w:t>4</w:t>
      </w:r>
      <w:r w:rsidRPr="00684C80">
        <w:rPr>
          <w:rFonts w:eastAsia="方正黑体_GBK"/>
          <w:sz w:val="32"/>
          <w:szCs w:val="32"/>
        </w:rPr>
        <w:t>年收支预算情况的总体说明</w:t>
      </w:r>
    </w:p>
    <w:p w:rsidR="0095379B" w:rsidRPr="00684C80" w:rsidRDefault="00F0752A">
      <w:pPr>
        <w:pStyle w:val="410"/>
        <w:spacing w:line="560" w:lineRule="exact"/>
        <w:ind w:firstLineChars="200" w:firstLine="640"/>
        <w:rPr>
          <w:rFonts w:eastAsia="方正黑体_GBK"/>
          <w:sz w:val="32"/>
          <w:szCs w:val="32"/>
        </w:rPr>
      </w:pPr>
      <w:r w:rsidRPr="00684C80">
        <w:rPr>
          <w:rFonts w:eastAsia="方正仿宋_GBK"/>
          <w:sz w:val="32"/>
          <w:szCs w:val="32"/>
        </w:rPr>
        <w:t>按照综合预算的原则，</w:t>
      </w:r>
      <w:r w:rsidR="00091403" w:rsidRPr="00684C80">
        <w:rPr>
          <w:rFonts w:eastAsia="方正仿宋_GBK" w:hint="eastAsia"/>
          <w:sz w:val="32"/>
          <w:szCs w:val="32"/>
        </w:rPr>
        <w:t>武夷山</w:t>
      </w:r>
      <w:r w:rsidRPr="00684C80">
        <w:rPr>
          <w:rFonts w:eastAsia="方正仿宋_GBK"/>
          <w:sz w:val="32"/>
          <w:szCs w:val="32"/>
        </w:rPr>
        <w:t>海关所</w:t>
      </w:r>
      <w:r w:rsidR="00091403" w:rsidRPr="00684C80">
        <w:rPr>
          <w:rFonts w:eastAsia="方正仿宋_GBK"/>
          <w:sz w:val="32"/>
          <w:szCs w:val="32"/>
        </w:rPr>
        <w:t>有收入和支出均纳入部门预算管理。收入包括：一般公共预算拨款收入</w:t>
      </w:r>
      <w:r w:rsidRPr="00684C80">
        <w:rPr>
          <w:rFonts w:eastAsia="方正仿宋_GBK"/>
          <w:sz w:val="32"/>
          <w:szCs w:val="32"/>
        </w:rPr>
        <w:t>、其他收入、上年结转；支出包括：一般公共服务支出、社会保障和就业支出、卫生健康支出、住房保障支出。</w:t>
      </w:r>
      <w:r w:rsidR="00091403" w:rsidRPr="00684C80">
        <w:rPr>
          <w:rFonts w:eastAsia="方正仿宋_GBK" w:hint="eastAsia"/>
          <w:sz w:val="32"/>
          <w:szCs w:val="32"/>
        </w:rPr>
        <w:t>武夷山海关</w:t>
      </w:r>
      <w:r w:rsidR="00091403" w:rsidRPr="00684C80">
        <w:rPr>
          <w:rFonts w:eastAsia="方正仿宋_GBK"/>
          <w:sz w:val="32"/>
          <w:szCs w:val="32"/>
        </w:rPr>
        <w:t>202</w:t>
      </w:r>
      <w:r w:rsidR="001059D3">
        <w:rPr>
          <w:rFonts w:eastAsia="方正仿宋_GBK" w:hint="eastAsia"/>
          <w:sz w:val="32"/>
          <w:szCs w:val="32"/>
        </w:rPr>
        <w:t>4</w:t>
      </w:r>
      <w:r w:rsidR="00091403" w:rsidRPr="00684C80">
        <w:rPr>
          <w:rFonts w:eastAsia="方正仿宋_GBK" w:hint="eastAsia"/>
          <w:sz w:val="32"/>
          <w:szCs w:val="32"/>
        </w:rPr>
        <w:t>年收入支总预算</w:t>
      </w:r>
      <w:r w:rsidR="001059D3">
        <w:rPr>
          <w:rFonts w:eastAsia="方正仿宋_GBK" w:hint="eastAsia"/>
          <w:sz w:val="32"/>
          <w:szCs w:val="32"/>
        </w:rPr>
        <w:t>1056.77</w:t>
      </w:r>
      <w:r w:rsidR="00091403" w:rsidRPr="00684C80">
        <w:rPr>
          <w:rFonts w:eastAsia="方正仿宋_GBK"/>
          <w:sz w:val="32"/>
          <w:szCs w:val="32"/>
        </w:rPr>
        <w:t>万元</w:t>
      </w:r>
      <w:r w:rsidR="00091403" w:rsidRPr="00684C80">
        <w:rPr>
          <w:rFonts w:eastAsia="方正仿宋_GBK" w:hint="eastAsia"/>
          <w:sz w:val="32"/>
          <w:szCs w:val="32"/>
        </w:rPr>
        <w:t>，支出总预算</w:t>
      </w:r>
      <w:r w:rsidR="001059D3">
        <w:rPr>
          <w:rFonts w:eastAsia="方正仿宋_GBK" w:hint="eastAsia"/>
          <w:sz w:val="32"/>
          <w:szCs w:val="32"/>
        </w:rPr>
        <w:t>1056.77</w:t>
      </w:r>
      <w:r w:rsidR="00091403" w:rsidRPr="00684C80">
        <w:rPr>
          <w:rFonts w:eastAsia="方正仿宋_GBK" w:hint="eastAsia"/>
          <w:sz w:val="32"/>
          <w:szCs w:val="32"/>
        </w:rPr>
        <w:t>万元</w:t>
      </w:r>
      <w:r w:rsidR="00091403" w:rsidRPr="00684C80">
        <w:rPr>
          <w:rFonts w:eastAsia="方正仿宋_GBK"/>
          <w:sz w:val="32"/>
          <w:szCs w:val="32"/>
        </w:rPr>
        <w:t>。</w:t>
      </w:r>
      <w:r w:rsidRPr="00684C80">
        <w:rPr>
          <w:rFonts w:eastAsia="方正黑体_GBK"/>
          <w:sz w:val="32"/>
          <w:szCs w:val="32"/>
        </w:rPr>
        <w:t>二、关于</w:t>
      </w:r>
      <w:r w:rsidR="00091403" w:rsidRPr="00684C80">
        <w:rPr>
          <w:rFonts w:eastAsia="方正黑体_GBK" w:hint="eastAsia"/>
          <w:sz w:val="32"/>
          <w:szCs w:val="32"/>
        </w:rPr>
        <w:t>武夷山</w:t>
      </w:r>
      <w:r w:rsidRPr="00684C80">
        <w:rPr>
          <w:rFonts w:eastAsia="方正黑体_GBK"/>
          <w:sz w:val="32"/>
          <w:szCs w:val="32"/>
        </w:rPr>
        <w:t>海关</w:t>
      </w:r>
      <w:r w:rsidRPr="00684C80">
        <w:rPr>
          <w:rFonts w:eastAsia="方正黑体_GBK"/>
          <w:sz w:val="32"/>
          <w:szCs w:val="32"/>
        </w:rPr>
        <w:t>202</w:t>
      </w:r>
      <w:r w:rsidR="001059D3">
        <w:rPr>
          <w:rFonts w:eastAsia="方正黑体_GBK" w:hint="eastAsia"/>
          <w:sz w:val="32"/>
          <w:szCs w:val="32"/>
        </w:rPr>
        <w:t>4</w:t>
      </w:r>
      <w:r w:rsidRPr="00684C80">
        <w:rPr>
          <w:rFonts w:eastAsia="方正黑体_GBK"/>
          <w:sz w:val="32"/>
          <w:szCs w:val="32"/>
        </w:rPr>
        <w:t>年收入预算情况说明</w:t>
      </w:r>
    </w:p>
    <w:p w:rsidR="0095379B" w:rsidRPr="00684C80" w:rsidRDefault="00091403" w:rsidP="00091403">
      <w:pPr>
        <w:pStyle w:val="410"/>
        <w:spacing w:line="560" w:lineRule="exact"/>
        <w:ind w:firstLineChars="200" w:firstLine="640"/>
        <w:rPr>
          <w:rFonts w:eastAsia="方正仿宋_GBK"/>
          <w:sz w:val="32"/>
          <w:szCs w:val="32"/>
        </w:rPr>
      </w:pPr>
      <w:r w:rsidRPr="00684C80">
        <w:rPr>
          <w:rFonts w:eastAsia="方正仿宋_GBK" w:hint="eastAsia"/>
          <w:noProof/>
          <w:sz w:val="32"/>
          <w:szCs w:val="32"/>
        </w:rPr>
        <w:drawing>
          <wp:anchor distT="0" distB="0" distL="85088" distR="85088" simplePos="0" relativeHeight="251659264" behindDoc="0" locked="0" layoutInCell="1" allowOverlap="1">
            <wp:simplePos x="0" y="0"/>
            <wp:positionH relativeFrom="margin">
              <wp:posOffset>676275</wp:posOffset>
            </wp:positionH>
            <wp:positionV relativeFrom="paragraph">
              <wp:posOffset>1139825</wp:posOffset>
            </wp:positionV>
            <wp:extent cx="3790950" cy="2114550"/>
            <wp:effectExtent l="0" t="0" r="0" b="0"/>
            <wp:wrapSquare wrapText="bothSides"/>
            <wp:docPr id="7" name="对象 7" descr="548673608164748541319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Pr="00684C80">
        <w:rPr>
          <w:rFonts w:eastAsia="方正仿宋_GBK" w:hint="eastAsia"/>
          <w:sz w:val="32"/>
          <w:szCs w:val="32"/>
        </w:rPr>
        <w:t>武夷山</w:t>
      </w:r>
      <w:r w:rsidRPr="00684C80">
        <w:rPr>
          <w:rFonts w:eastAsia="方正仿宋_GBK"/>
          <w:sz w:val="32"/>
          <w:szCs w:val="32"/>
        </w:rPr>
        <w:t>海关</w:t>
      </w:r>
      <w:r w:rsidRPr="00684C80">
        <w:rPr>
          <w:rFonts w:eastAsia="方正仿宋_GBK"/>
          <w:sz w:val="32"/>
          <w:szCs w:val="32"/>
        </w:rPr>
        <w:t>202</w:t>
      </w:r>
      <w:r w:rsidR="001059D3">
        <w:rPr>
          <w:rFonts w:eastAsia="方正仿宋_GBK" w:hint="eastAsia"/>
          <w:sz w:val="32"/>
          <w:szCs w:val="32"/>
        </w:rPr>
        <w:t>4</w:t>
      </w:r>
      <w:r w:rsidRPr="00684C80">
        <w:rPr>
          <w:rFonts w:eastAsia="方正仿宋_GBK"/>
          <w:sz w:val="32"/>
          <w:szCs w:val="32"/>
        </w:rPr>
        <w:t>年收入预算</w:t>
      </w:r>
      <w:r w:rsidR="001059D3">
        <w:rPr>
          <w:rFonts w:eastAsia="方正仿宋_GBK" w:hint="eastAsia"/>
          <w:sz w:val="32"/>
          <w:szCs w:val="32"/>
        </w:rPr>
        <w:t>1056.77</w:t>
      </w:r>
      <w:r w:rsidRPr="00684C80">
        <w:rPr>
          <w:rFonts w:eastAsia="方正仿宋_GBK"/>
          <w:sz w:val="32"/>
          <w:szCs w:val="32"/>
        </w:rPr>
        <w:t>万元，其中：上年结转</w:t>
      </w:r>
      <w:r w:rsidRPr="00684C80">
        <w:rPr>
          <w:rFonts w:eastAsia="方正仿宋_GBK"/>
          <w:sz w:val="32"/>
          <w:szCs w:val="32"/>
        </w:rPr>
        <w:t xml:space="preserve"> </w:t>
      </w:r>
      <w:r w:rsidR="001059D3">
        <w:rPr>
          <w:rFonts w:eastAsia="方正仿宋_GBK" w:hint="eastAsia"/>
          <w:sz w:val="32"/>
          <w:szCs w:val="32"/>
        </w:rPr>
        <w:t>133.48</w:t>
      </w:r>
      <w:r w:rsidRPr="00684C80">
        <w:rPr>
          <w:rFonts w:eastAsia="方正仿宋_GBK"/>
          <w:sz w:val="32"/>
          <w:szCs w:val="32"/>
        </w:rPr>
        <w:t>万元，占</w:t>
      </w:r>
      <w:r w:rsidR="001059D3">
        <w:rPr>
          <w:rFonts w:eastAsia="方正仿宋_GBK" w:hint="eastAsia"/>
          <w:sz w:val="32"/>
          <w:szCs w:val="32"/>
        </w:rPr>
        <w:t>12.63</w:t>
      </w:r>
      <w:r w:rsidRPr="00684C80">
        <w:rPr>
          <w:rFonts w:eastAsia="方正仿宋_GBK"/>
          <w:sz w:val="32"/>
          <w:szCs w:val="32"/>
        </w:rPr>
        <w:t>%</w:t>
      </w:r>
      <w:r w:rsidRPr="00684C80">
        <w:rPr>
          <w:rFonts w:eastAsia="方正仿宋_GBK"/>
          <w:sz w:val="32"/>
          <w:szCs w:val="32"/>
        </w:rPr>
        <w:t>；一般公共预算财政拨款</w:t>
      </w:r>
      <w:r w:rsidR="001059D3">
        <w:rPr>
          <w:rFonts w:eastAsia="方正仿宋_GBK" w:hint="eastAsia"/>
          <w:sz w:val="32"/>
          <w:szCs w:val="32"/>
        </w:rPr>
        <w:t>788.29</w:t>
      </w:r>
      <w:r w:rsidRPr="00684C80">
        <w:rPr>
          <w:rFonts w:eastAsia="方正仿宋_GBK"/>
          <w:sz w:val="32"/>
          <w:szCs w:val="32"/>
        </w:rPr>
        <w:t>万元，占</w:t>
      </w:r>
      <w:r w:rsidR="001059D3">
        <w:rPr>
          <w:rFonts w:eastAsia="方正仿宋_GBK" w:hint="eastAsia"/>
          <w:sz w:val="32"/>
          <w:szCs w:val="32"/>
        </w:rPr>
        <w:t>74.59</w:t>
      </w:r>
      <w:r w:rsidRPr="00684C80">
        <w:rPr>
          <w:rFonts w:eastAsia="方正仿宋_GBK"/>
          <w:sz w:val="32"/>
          <w:szCs w:val="32"/>
        </w:rPr>
        <w:t>%</w:t>
      </w:r>
      <w:r w:rsidRPr="00684C80">
        <w:rPr>
          <w:rFonts w:eastAsia="方正仿宋_GBK"/>
          <w:sz w:val="32"/>
          <w:szCs w:val="32"/>
        </w:rPr>
        <w:t>；其他收入</w:t>
      </w:r>
      <w:r w:rsidRPr="00684C80">
        <w:rPr>
          <w:rFonts w:eastAsia="方正仿宋_GBK" w:hint="eastAsia"/>
          <w:sz w:val="32"/>
          <w:szCs w:val="32"/>
        </w:rPr>
        <w:t>135</w:t>
      </w:r>
      <w:r w:rsidRPr="00684C80">
        <w:rPr>
          <w:rFonts w:eastAsia="方正仿宋_GBK"/>
          <w:sz w:val="32"/>
          <w:szCs w:val="32"/>
        </w:rPr>
        <w:t>万元，占</w:t>
      </w:r>
      <w:r w:rsidR="001059D3">
        <w:rPr>
          <w:rFonts w:eastAsia="方正仿宋_GBK" w:hint="eastAsia"/>
          <w:sz w:val="32"/>
          <w:szCs w:val="32"/>
        </w:rPr>
        <w:t>12.77</w:t>
      </w:r>
      <w:r w:rsidRPr="00684C80">
        <w:rPr>
          <w:rFonts w:eastAsia="方正仿宋_GBK"/>
          <w:sz w:val="32"/>
          <w:szCs w:val="32"/>
        </w:rPr>
        <w:t>%</w:t>
      </w:r>
      <w:r w:rsidRPr="00684C80">
        <w:rPr>
          <w:rFonts w:eastAsia="方正仿宋_GBK"/>
          <w:sz w:val="32"/>
          <w:szCs w:val="32"/>
        </w:rPr>
        <w:t>。</w:t>
      </w:r>
    </w:p>
    <w:p w:rsidR="00091403" w:rsidRPr="001059D3" w:rsidRDefault="00091403" w:rsidP="00091403">
      <w:pPr>
        <w:pStyle w:val="410"/>
        <w:spacing w:line="560" w:lineRule="exact"/>
        <w:ind w:firstLineChars="200" w:firstLine="640"/>
        <w:rPr>
          <w:rFonts w:eastAsia="方正仿宋_GBK"/>
          <w:sz w:val="32"/>
          <w:szCs w:val="32"/>
        </w:rPr>
      </w:pPr>
    </w:p>
    <w:p w:rsidR="00091403" w:rsidRPr="00684C80" w:rsidRDefault="00091403" w:rsidP="00091403">
      <w:pPr>
        <w:pStyle w:val="410"/>
        <w:spacing w:line="560" w:lineRule="exact"/>
        <w:ind w:firstLineChars="200" w:firstLine="640"/>
        <w:rPr>
          <w:rFonts w:eastAsia="方正仿宋_GBK"/>
          <w:sz w:val="32"/>
          <w:szCs w:val="32"/>
        </w:rPr>
      </w:pPr>
    </w:p>
    <w:p w:rsidR="00091403" w:rsidRPr="00684C80" w:rsidRDefault="00091403">
      <w:pPr>
        <w:pStyle w:val="410"/>
        <w:spacing w:line="560" w:lineRule="exact"/>
        <w:ind w:firstLineChars="200" w:firstLine="640"/>
        <w:rPr>
          <w:rFonts w:eastAsia="方正黑体_GBK"/>
          <w:sz w:val="32"/>
          <w:szCs w:val="32"/>
        </w:rPr>
      </w:pPr>
    </w:p>
    <w:p w:rsidR="00091403" w:rsidRPr="00684C80" w:rsidRDefault="00091403" w:rsidP="00091403">
      <w:pPr>
        <w:pStyle w:val="410"/>
        <w:spacing w:line="560" w:lineRule="exact"/>
        <w:ind w:firstLineChars="200" w:firstLine="640"/>
        <w:rPr>
          <w:rFonts w:eastAsia="方正黑体_GBK"/>
          <w:sz w:val="32"/>
          <w:szCs w:val="32"/>
        </w:rPr>
      </w:pPr>
    </w:p>
    <w:p w:rsidR="00091403" w:rsidRPr="00684C80" w:rsidRDefault="00091403">
      <w:pPr>
        <w:pStyle w:val="410"/>
        <w:spacing w:line="560" w:lineRule="exact"/>
        <w:ind w:firstLineChars="200" w:firstLine="640"/>
        <w:rPr>
          <w:rFonts w:eastAsia="方正黑体_GBK"/>
          <w:sz w:val="32"/>
          <w:szCs w:val="32"/>
        </w:rPr>
      </w:pPr>
    </w:p>
    <w:p w:rsidR="00091403" w:rsidRPr="00684C80" w:rsidRDefault="00091403">
      <w:pPr>
        <w:pStyle w:val="410"/>
        <w:spacing w:line="560" w:lineRule="exact"/>
        <w:ind w:firstLineChars="200" w:firstLine="640"/>
        <w:rPr>
          <w:rFonts w:eastAsia="方正黑体_GBK"/>
          <w:sz w:val="32"/>
          <w:szCs w:val="32"/>
        </w:rPr>
      </w:pPr>
    </w:p>
    <w:p w:rsidR="00091403" w:rsidRPr="00684C80" w:rsidRDefault="00091403" w:rsidP="00091403">
      <w:pPr>
        <w:pStyle w:val="410"/>
        <w:spacing w:line="560" w:lineRule="exact"/>
        <w:rPr>
          <w:rFonts w:eastAsia="方正黑体_GBK"/>
          <w:sz w:val="32"/>
          <w:szCs w:val="32"/>
        </w:rPr>
      </w:pPr>
    </w:p>
    <w:p w:rsidR="0095379B" w:rsidRPr="00684C80" w:rsidRDefault="00F0752A" w:rsidP="00091403">
      <w:pPr>
        <w:pStyle w:val="410"/>
        <w:spacing w:line="560" w:lineRule="exact"/>
        <w:rPr>
          <w:rFonts w:eastAsia="方正黑体_GBK"/>
          <w:sz w:val="32"/>
          <w:szCs w:val="32"/>
        </w:rPr>
      </w:pPr>
      <w:r w:rsidRPr="00684C80">
        <w:rPr>
          <w:rFonts w:eastAsia="方正黑体_GBK" w:hint="eastAsia"/>
          <w:sz w:val="32"/>
          <w:szCs w:val="32"/>
        </w:rPr>
        <w:t>三、关于</w:t>
      </w:r>
      <w:r w:rsidR="00091403"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sz w:val="32"/>
          <w:szCs w:val="32"/>
        </w:rPr>
        <w:t>202</w:t>
      </w:r>
      <w:r w:rsidR="00D316F1">
        <w:rPr>
          <w:rFonts w:eastAsia="方正黑体_GBK" w:hint="eastAsia"/>
          <w:sz w:val="32"/>
          <w:szCs w:val="32"/>
        </w:rPr>
        <w:t>4</w:t>
      </w:r>
      <w:r w:rsidRPr="00684C80">
        <w:rPr>
          <w:rFonts w:eastAsia="方正黑体_GBK" w:hint="eastAsia"/>
          <w:sz w:val="32"/>
          <w:szCs w:val="32"/>
        </w:rPr>
        <w:t>年支出预算情况说明</w:t>
      </w:r>
    </w:p>
    <w:p w:rsidR="0095379B" w:rsidRPr="00684C80" w:rsidRDefault="00091403">
      <w:pPr>
        <w:pStyle w:val="410"/>
        <w:spacing w:line="560" w:lineRule="exact"/>
        <w:ind w:firstLineChars="200" w:firstLine="640"/>
        <w:rPr>
          <w:rFonts w:eastAsia="方正仿宋_GBK"/>
          <w:sz w:val="32"/>
          <w:szCs w:val="32"/>
        </w:rPr>
      </w:pPr>
      <w:r w:rsidRPr="00684C80">
        <w:rPr>
          <w:rFonts w:eastAsia="方正仿宋_GBK" w:hint="eastAsia"/>
          <w:sz w:val="32"/>
          <w:szCs w:val="32"/>
        </w:rPr>
        <w:t>武夷山</w:t>
      </w:r>
      <w:r w:rsidR="00F0752A" w:rsidRPr="00684C80">
        <w:rPr>
          <w:rFonts w:eastAsia="方正仿宋_GBK" w:hint="eastAsia"/>
          <w:sz w:val="32"/>
          <w:szCs w:val="32"/>
        </w:rPr>
        <w:t>海关</w:t>
      </w:r>
      <w:r w:rsidR="00F0752A" w:rsidRPr="00684C80">
        <w:rPr>
          <w:rFonts w:eastAsia="方正仿宋_GBK"/>
          <w:sz w:val="32"/>
          <w:szCs w:val="32"/>
        </w:rPr>
        <w:t>202</w:t>
      </w:r>
      <w:r w:rsidR="00D316F1">
        <w:rPr>
          <w:rFonts w:eastAsia="方正仿宋_GBK" w:hint="eastAsia"/>
          <w:sz w:val="32"/>
          <w:szCs w:val="32"/>
        </w:rPr>
        <w:t>4</w:t>
      </w:r>
      <w:r w:rsidR="00F0752A" w:rsidRPr="00684C80">
        <w:rPr>
          <w:rFonts w:eastAsia="方正仿宋_GBK" w:hint="eastAsia"/>
          <w:sz w:val="32"/>
          <w:szCs w:val="32"/>
        </w:rPr>
        <w:t>年支出预算</w:t>
      </w:r>
      <w:r w:rsidR="00D316F1">
        <w:rPr>
          <w:rFonts w:eastAsia="方正仿宋_GBK" w:hint="eastAsia"/>
          <w:sz w:val="32"/>
          <w:szCs w:val="32"/>
        </w:rPr>
        <w:t>1056.77</w:t>
      </w:r>
      <w:r w:rsidR="00F0752A" w:rsidRPr="00684C80">
        <w:rPr>
          <w:rFonts w:eastAsia="方正仿宋_GBK" w:hint="eastAsia"/>
          <w:sz w:val="32"/>
          <w:szCs w:val="32"/>
        </w:rPr>
        <w:t>万元，其中：基本支出</w:t>
      </w:r>
      <w:r w:rsidR="00D316F1">
        <w:rPr>
          <w:rFonts w:eastAsia="方正仿宋_GBK" w:hint="eastAsia"/>
          <w:sz w:val="32"/>
          <w:szCs w:val="32"/>
        </w:rPr>
        <w:t>978.99</w:t>
      </w:r>
      <w:r w:rsidR="00F0752A" w:rsidRPr="00684C80">
        <w:rPr>
          <w:rFonts w:eastAsia="方正仿宋_GBK" w:hint="eastAsia"/>
          <w:sz w:val="32"/>
          <w:szCs w:val="32"/>
        </w:rPr>
        <w:t>万元，占</w:t>
      </w:r>
      <w:r w:rsidR="00D316F1">
        <w:rPr>
          <w:rFonts w:eastAsia="方正仿宋_GBK" w:hint="eastAsia"/>
          <w:sz w:val="32"/>
          <w:szCs w:val="32"/>
        </w:rPr>
        <w:t>92.64</w:t>
      </w:r>
      <w:r w:rsidR="00F0752A" w:rsidRPr="00684C80">
        <w:rPr>
          <w:rFonts w:eastAsia="方正仿宋_GBK"/>
          <w:sz w:val="32"/>
          <w:szCs w:val="32"/>
        </w:rPr>
        <w:t>%</w:t>
      </w:r>
      <w:r w:rsidR="00F0752A" w:rsidRPr="00684C80">
        <w:rPr>
          <w:rFonts w:eastAsia="方正仿宋_GBK" w:hint="eastAsia"/>
          <w:sz w:val="32"/>
          <w:szCs w:val="32"/>
        </w:rPr>
        <w:t>；项目支出</w:t>
      </w:r>
      <w:r w:rsidR="00D316F1">
        <w:rPr>
          <w:rFonts w:eastAsia="方正仿宋_GBK" w:hint="eastAsia"/>
          <w:sz w:val="32"/>
          <w:szCs w:val="32"/>
        </w:rPr>
        <w:t>77.78</w:t>
      </w:r>
      <w:r w:rsidR="00F0752A" w:rsidRPr="00684C80">
        <w:rPr>
          <w:rFonts w:eastAsia="方正仿宋_GBK" w:hint="eastAsia"/>
          <w:sz w:val="32"/>
          <w:szCs w:val="32"/>
        </w:rPr>
        <w:t>万元，占</w:t>
      </w:r>
      <w:r w:rsidR="00D316F1">
        <w:rPr>
          <w:rFonts w:eastAsia="方正仿宋_GBK" w:hint="eastAsia"/>
          <w:sz w:val="32"/>
          <w:szCs w:val="32"/>
        </w:rPr>
        <w:t>7.36</w:t>
      </w:r>
      <w:r w:rsidR="00F0752A" w:rsidRPr="00684C80">
        <w:rPr>
          <w:rFonts w:eastAsia="方正仿宋_GBK"/>
          <w:sz w:val="32"/>
          <w:szCs w:val="32"/>
        </w:rPr>
        <w:t>%</w:t>
      </w:r>
      <w:r w:rsidR="00F0752A" w:rsidRPr="00684C80">
        <w:rPr>
          <w:rFonts w:eastAsia="方正仿宋_GBK" w:hint="eastAsia"/>
          <w:sz w:val="32"/>
          <w:szCs w:val="32"/>
        </w:rPr>
        <w:t>。</w:t>
      </w:r>
    </w:p>
    <w:p w:rsidR="0095379B" w:rsidRPr="00684C80" w:rsidRDefault="00091403">
      <w:pPr>
        <w:pStyle w:val="410"/>
        <w:spacing w:line="560" w:lineRule="exact"/>
        <w:rPr>
          <w:sz w:val="32"/>
          <w:szCs w:val="32"/>
        </w:rPr>
      </w:pPr>
      <w:r w:rsidRPr="00684C80">
        <w:rPr>
          <w:noProof/>
          <w:sz w:val="32"/>
          <w:szCs w:val="32"/>
        </w:rPr>
        <w:drawing>
          <wp:anchor distT="0" distB="0" distL="84455" distR="84455" simplePos="0" relativeHeight="251660288" behindDoc="0" locked="0" layoutInCell="1" allowOverlap="1">
            <wp:simplePos x="0" y="0"/>
            <wp:positionH relativeFrom="margin">
              <wp:posOffset>495300</wp:posOffset>
            </wp:positionH>
            <wp:positionV relativeFrom="paragraph">
              <wp:posOffset>104775</wp:posOffset>
            </wp:positionV>
            <wp:extent cx="4019550" cy="2226945"/>
            <wp:effectExtent l="0" t="0" r="0" b="0"/>
            <wp:wrapSquare wrapText="bothSides"/>
            <wp:docPr id="8" name="对象 8" descr="695445187164940422794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091403" w:rsidRPr="00D316F1" w:rsidRDefault="00091403">
      <w:pPr>
        <w:pStyle w:val="410"/>
        <w:spacing w:line="560" w:lineRule="exact"/>
        <w:ind w:firstLineChars="200" w:firstLine="640"/>
        <w:rPr>
          <w:rFonts w:eastAsia="方正黑体_GBK"/>
          <w:sz w:val="32"/>
          <w:szCs w:val="32"/>
        </w:rPr>
      </w:pPr>
    </w:p>
    <w:p w:rsidR="00091403" w:rsidRPr="00684C80" w:rsidRDefault="00091403">
      <w:pPr>
        <w:pStyle w:val="410"/>
        <w:spacing w:line="560" w:lineRule="exact"/>
        <w:ind w:firstLineChars="200" w:firstLine="640"/>
        <w:rPr>
          <w:rFonts w:eastAsia="方正黑体_GBK"/>
          <w:sz w:val="32"/>
          <w:szCs w:val="32"/>
        </w:rPr>
      </w:pPr>
    </w:p>
    <w:p w:rsidR="00091403" w:rsidRPr="00684C80" w:rsidRDefault="00091403">
      <w:pPr>
        <w:pStyle w:val="410"/>
        <w:spacing w:line="560" w:lineRule="exact"/>
        <w:ind w:firstLineChars="200" w:firstLine="640"/>
        <w:rPr>
          <w:rFonts w:eastAsia="方正黑体_GBK"/>
          <w:sz w:val="32"/>
          <w:szCs w:val="32"/>
        </w:rPr>
      </w:pPr>
    </w:p>
    <w:p w:rsidR="0095379B" w:rsidRPr="00684C80" w:rsidRDefault="00F0752A">
      <w:pPr>
        <w:pStyle w:val="410"/>
        <w:spacing w:line="560" w:lineRule="exact"/>
        <w:ind w:firstLineChars="200" w:firstLine="640"/>
        <w:rPr>
          <w:rFonts w:eastAsia="方正黑体_GBK"/>
          <w:sz w:val="32"/>
          <w:szCs w:val="32"/>
        </w:rPr>
      </w:pPr>
      <w:r w:rsidRPr="00684C80">
        <w:rPr>
          <w:rFonts w:eastAsia="方正黑体_GBK" w:hint="eastAsia"/>
          <w:sz w:val="32"/>
          <w:szCs w:val="32"/>
        </w:rPr>
        <w:lastRenderedPageBreak/>
        <w:t>四、关于</w:t>
      </w:r>
      <w:r w:rsidR="00091403"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hint="eastAsia"/>
          <w:sz w:val="32"/>
          <w:szCs w:val="32"/>
        </w:rPr>
        <w:t>202</w:t>
      </w:r>
      <w:r w:rsidR="00D316F1">
        <w:rPr>
          <w:rFonts w:eastAsia="方正黑体_GBK" w:hint="eastAsia"/>
          <w:sz w:val="32"/>
          <w:szCs w:val="32"/>
        </w:rPr>
        <w:t>4</w:t>
      </w:r>
      <w:r w:rsidRPr="00684C80">
        <w:rPr>
          <w:rFonts w:eastAsia="方正黑体_GBK" w:hint="eastAsia"/>
          <w:sz w:val="32"/>
          <w:szCs w:val="32"/>
        </w:rPr>
        <w:t>年财政拨款收支预算情况的总体说明</w:t>
      </w:r>
    </w:p>
    <w:p w:rsidR="0095379B" w:rsidRPr="00684C80" w:rsidRDefault="00091403" w:rsidP="00091403">
      <w:pPr>
        <w:spacing w:line="560" w:lineRule="exact"/>
        <w:ind w:firstLineChars="200" w:firstLine="640"/>
        <w:rPr>
          <w:rFonts w:ascii="Times New Roman" w:eastAsia="方正仿宋_GBK" w:hAnsi="Times New Roman"/>
          <w:sz w:val="32"/>
          <w:szCs w:val="32"/>
        </w:rPr>
      </w:pPr>
      <w:r w:rsidRPr="00684C80">
        <w:rPr>
          <w:rFonts w:ascii="Times New Roman" w:eastAsia="方正仿宋_GBK" w:hint="eastAsia"/>
          <w:sz w:val="32"/>
          <w:szCs w:val="32"/>
        </w:rPr>
        <w:t>武夷山海关</w:t>
      </w:r>
      <w:r w:rsidRPr="00684C80">
        <w:rPr>
          <w:rFonts w:ascii="Times New Roman" w:eastAsia="方正仿宋_GBK" w:hAnsi="Times New Roman"/>
          <w:sz w:val="32"/>
          <w:szCs w:val="32"/>
        </w:rPr>
        <w:t>202</w:t>
      </w:r>
      <w:r w:rsidR="00D316F1">
        <w:rPr>
          <w:rFonts w:ascii="Times New Roman" w:eastAsia="方正仿宋_GBK" w:hAnsi="Times New Roman" w:hint="eastAsia"/>
          <w:sz w:val="32"/>
          <w:szCs w:val="32"/>
        </w:rPr>
        <w:t>4</w:t>
      </w:r>
      <w:r w:rsidRPr="00684C80">
        <w:rPr>
          <w:rFonts w:ascii="Times New Roman" w:eastAsia="方正仿宋_GBK" w:hint="eastAsia"/>
          <w:sz w:val="32"/>
          <w:szCs w:val="32"/>
        </w:rPr>
        <w:t>年财政拨款收入总预算</w:t>
      </w:r>
      <w:r w:rsidR="00D316F1">
        <w:rPr>
          <w:rFonts w:ascii="Times New Roman" w:eastAsia="方正仿宋_GBK" w:hAnsi="Times New Roman" w:hint="eastAsia"/>
          <w:sz w:val="32"/>
          <w:szCs w:val="32"/>
        </w:rPr>
        <w:t>788.29</w:t>
      </w:r>
      <w:r w:rsidRPr="00684C80">
        <w:rPr>
          <w:rFonts w:ascii="Times New Roman" w:eastAsia="方正仿宋_GBK" w:hint="eastAsia"/>
          <w:sz w:val="32"/>
          <w:szCs w:val="32"/>
        </w:rPr>
        <w:t>万元，支出总预算</w:t>
      </w:r>
      <w:r w:rsidR="00D316F1">
        <w:rPr>
          <w:rFonts w:ascii="Times New Roman" w:eastAsia="方正仿宋_GBK" w:hAnsi="Times New Roman" w:hint="eastAsia"/>
          <w:sz w:val="32"/>
          <w:szCs w:val="32"/>
        </w:rPr>
        <w:t>788.29</w:t>
      </w:r>
      <w:r w:rsidRPr="00684C80">
        <w:rPr>
          <w:rFonts w:ascii="Times New Roman" w:eastAsia="方正仿宋_GBK" w:hint="eastAsia"/>
          <w:sz w:val="32"/>
          <w:szCs w:val="32"/>
        </w:rPr>
        <w:t>万元。收入</w:t>
      </w:r>
      <w:r w:rsidRPr="00684C80">
        <w:rPr>
          <w:rFonts w:ascii="Times New Roman" w:eastAsia="仿宋_GB2312" w:hAnsi="Times New Roman" w:hint="eastAsia"/>
          <w:sz w:val="32"/>
          <w:szCs w:val="30"/>
        </w:rPr>
        <w:t>全部为一般公共预算拨款，无政府性基金预算拨款</w:t>
      </w:r>
      <w:r w:rsidRPr="00684C80">
        <w:rPr>
          <w:rFonts w:ascii="Times New Roman" w:eastAsia="方正仿宋_GBK"/>
          <w:sz w:val="32"/>
          <w:szCs w:val="32"/>
        </w:rPr>
        <w:t>。收入包括：</w:t>
      </w:r>
      <w:r w:rsidRPr="00684C80">
        <w:rPr>
          <w:rFonts w:ascii="Times New Roman" w:eastAsia="方正仿宋_GBK" w:hint="eastAsia"/>
          <w:sz w:val="32"/>
          <w:szCs w:val="32"/>
        </w:rPr>
        <w:t>一般公共预算当年财政拨款收入</w:t>
      </w:r>
      <w:r w:rsidR="00D316F1">
        <w:rPr>
          <w:rFonts w:ascii="Times New Roman" w:eastAsia="方正仿宋_GBK" w:hAnsi="Times New Roman" w:hint="eastAsia"/>
          <w:sz w:val="32"/>
          <w:szCs w:val="32"/>
        </w:rPr>
        <w:t>788.29</w:t>
      </w:r>
      <w:r w:rsidRPr="00684C80">
        <w:rPr>
          <w:rFonts w:ascii="Times New Roman" w:eastAsia="方正仿宋_GBK"/>
          <w:sz w:val="32"/>
          <w:szCs w:val="32"/>
        </w:rPr>
        <w:t>万元</w:t>
      </w:r>
      <w:r w:rsidRPr="00684C80">
        <w:rPr>
          <w:rFonts w:ascii="Times New Roman" w:eastAsia="方正仿宋_GBK" w:hint="eastAsia"/>
          <w:sz w:val="32"/>
          <w:szCs w:val="32"/>
        </w:rPr>
        <w:t>。支出包括：一般公共服务支出</w:t>
      </w:r>
      <w:r w:rsidR="00D316F1">
        <w:rPr>
          <w:rFonts w:ascii="Times New Roman" w:eastAsia="方正仿宋_GBK" w:hAnsi="Times New Roman" w:hint="eastAsia"/>
          <w:sz w:val="32"/>
          <w:szCs w:val="32"/>
        </w:rPr>
        <w:t>633.28</w:t>
      </w:r>
      <w:r w:rsidRPr="00684C80">
        <w:rPr>
          <w:rFonts w:ascii="Times New Roman" w:eastAsia="方正仿宋_GBK" w:hint="eastAsia"/>
          <w:sz w:val="32"/>
          <w:szCs w:val="32"/>
        </w:rPr>
        <w:t>万元、社会保障和就业支出</w:t>
      </w:r>
      <w:r w:rsidR="00D316F1">
        <w:rPr>
          <w:rFonts w:ascii="Times New Roman" w:eastAsia="方正仿宋_GBK" w:hAnsi="Times New Roman" w:hint="eastAsia"/>
          <w:sz w:val="32"/>
          <w:szCs w:val="32"/>
        </w:rPr>
        <w:t>61.67</w:t>
      </w:r>
      <w:r w:rsidRPr="00684C80">
        <w:rPr>
          <w:rFonts w:ascii="Times New Roman" w:eastAsia="方正仿宋_GBK" w:hint="eastAsia"/>
          <w:sz w:val="32"/>
          <w:szCs w:val="32"/>
        </w:rPr>
        <w:t>万元、卫生健康支出</w:t>
      </w:r>
      <w:r w:rsidR="00D316F1">
        <w:rPr>
          <w:rFonts w:ascii="Times New Roman" w:eastAsia="方正仿宋_GBK" w:hAnsi="Times New Roman" w:hint="eastAsia"/>
          <w:sz w:val="32"/>
          <w:szCs w:val="32"/>
        </w:rPr>
        <w:t>18.40</w:t>
      </w:r>
      <w:r w:rsidRPr="00684C80">
        <w:rPr>
          <w:rFonts w:ascii="Times New Roman" w:eastAsia="方正仿宋_GBK" w:hint="eastAsia"/>
          <w:sz w:val="32"/>
          <w:szCs w:val="32"/>
        </w:rPr>
        <w:t>万元、住房保障支出</w:t>
      </w:r>
      <w:r w:rsidR="00D316F1">
        <w:rPr>
          <w:rFonts w:ascii="Times New Roman" w:eastAsia="方正仿宋_GBK" w:hAnsi="Times New Roman" w:hint="eastAsia"/>
          <w:sz w:val="32"/>
          <w:szCs w:val="32"/>
        </w:rPr>
        <w:t>74.94</w:t>
      </w:r>
      <w:r w:rsidRPr="00684C80">
        <w:rPr>
          <w:rFonts w:ascii="Times New Roman" w:eastAsia="方正仿宋_GBK" w:hint="eastAsia"/>
          <w:sz w:val="32"/>
          <w:szCs w:val="32"/>
        </w:rPr>
        <w:t>万元</w:t>
      </w:r>
      <w:r w:rsidR="00F0752A" w:rsidRPr="00684C80">
        <w:rPr>
          <w:rFonts w:ascii="Times New Roman" w:eastAsia="方正仿宋_GBK" w:hAnsi="Times New Roman" w:hint="eastAsia"/>
          <w:sz w:val="32"/>
          <w:szCs w:val="32"/>
        </w:rPr>
        <w:t>。</w:t>
      </w:r>
    </w:p>
    <w:p w:rsidR="00091403" w:rsidRPr="00684C80" w:rsidRDefault="00091403" w:rsidP="00091403">
      <w:pPr>
        <w:spacing w:line="560" w:lineRule="exact"/>
        <w:ind w:firstLineChars="200" w:firstLine="640"/>
        <w:rPr>
          <w:rFonts w:ascii="Times New Roman" w:eastAsia="方正黑体_GBK" w:hAnsi="Times New Roman"/>
          <w:sz w:val="32"/>
          <w:szCs w:val="32"/>
        </w:rPr>
      </w:pPr>
      <w:r w:rsidRPr="00684C80">
        <w:rPr>
          <w:rFonts w:ascii="Times New Roman" w:eastAsia="方正黑体_GBK" w:hAnsi="Times New Roman" w:hint="eastAsia"/>
          <w:noProof/>
          <w:sz w:val="32"/>
          <w:szCs w:val="32"/>
        </w:rPr>
        <w:drawing>
          <wp:anchor distT="0" distB="0" distL="85088" distR="85088" simplePos="0" relativeHeight="251661312" behindDoc="0" locked="0" layoutInCell="1" allowOverlap="1">
            <wp:simplePos x="0" y="0"/>
            <wp:positionH relativeFrom="margin">
              <wp:posOffset>659765</wp:posOffset>
            </wp:positionH>
            <wp:positionV relativeFrom="paragraph">
              <wp:posOffset>53340</wp:posOffset>
            </wp:positionV>
            <wp:extent cx="4183380" cy="2354580"/>
            <wp:effectExtent l="0" t="0" r="7620" b="0"/>
            <wp:wrapSquare wrapText="bothSides"/>
            <wp:docPr id="9" name="对象 9" descr="821471626164748541319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091403" w:rsidRPr="00684C80" w:rsidRDefault="00091403" w:rsidP="00091403">
      <w:pPr>
        <w:spacing w:line="560" w:lineRule="exact"/>
        <w:ind w:firstLineChars="200" w:firstLine="640"/>
        <w:rPr>
          <w:rFonts w:ascii="Times New Roman" w:eastAsia="方正黑体_GBK" w:hAnsi="Times New Roman"/>
          <w:sz w:val="32"/>
          <w:szCs w:val="32"/>
        </w:rPr>
      </w:pPr>
    </w:p>
    <w:p w:rsidR="0095379B" w:rsidRPr="00684C80" w:rsidRDefault="00F0752A" w:rsidP="00091403">
      <w:pPr>
        <w:spacing w:line="560" w:lineRule="exact"/>
        <w:ind w:firstLineChars="200" w:firstLine="640"/>
        <w:rPr>
          <w:rFonts w:ascii="Times New Roman" w:eastAsia="方正黑体_GBK" w:hAnsi="Times New Roman"/>
          <w:sz w:val="32"/>
          <w:szCs w:val="32"/>
        </w:rPr>
      </w:pPr>
      <w:r w:rsidRPr="00684C80">
        <w:rPr>
          <w:rFonts w:ascii="Times New Roman" w:eastAsia="方正黑体_GBK" w:hAnsi="Times New Roman" w:hint="eastAsia"/>
          <w:sz w:val="32"/>
          <w:szCs w:val="32"/>
        </w:rPr>
        <w:t>五、关于</w:t>
      </w:r>
      <w:r w:rsidR="00091403" w:rsidRPr="00684C80">
        <w:rPr>
          <w:rFonts w:ascii="Times New Roman" w:eastAsia="方正黑体_GBK" w:hAnsi="Times New Roman" w:hint="eastAsia"/>
          <w:sz w:val="32"/>
          <w:szCs w:val="32"/>
        </w:rPr>
        <w:t>武夷山</w:t>
      </w:r>
      <w:r w:rsidRPr="00684C80">
        <w:rPr>
          <w:rFonts w:ascii="Times New Roman" w:eastAsia="方正黑体_GBK" w:hAnsi="Times New Roman" w:hint="eastAsia"/>
          <w:sz w:val="32"/>
          <w:szCs w:val="32"/>
        </w:rPr>
        <w:t>海关</w:t>
      </w:r>
      <w:r w:rsidRPr="00684C80">
        <w:rPr>
          <w:rFonts w:ascii="Times New Roman" w:eastAsia="方正黑体_GBK" w:hAnsi="Times New Roman" w:hint="eastAsia"/>
          <w:sz w:val="32"/>
          <w:szCs w:val="32"/>
        </w:rPr>
        <w:t>202</w:t>
      </w:r>
      <w:r w:rsidR="00D316F1">
        <w:rPr>
          <w:rFonts w:ascii="Times New Roman" w:eastAsia="方正黑体_GBK" w:hAnsi="Times New Roman" w:hint="eastAsia"/>
          <w:sz w:val="32"/>
          <w:szCs w:val="32"/>
        </w:rPr>
        <w:t>4</w:t>
      </w:r>
      <w:r w:rsidRPr="00684C80">
        <w:rPr>
          <w:rFonts w:ascii="Times New Roman" w:eastAsia="方正黑体_GBK" w:hAnsi="Times New Roman" w:hint="eastAsia"/>
          <w:sz w:val="32"/>
          <w:szCs w:val="32"/>
        </w:rPr>
        <w:t>年一般公共预算当年财政拨款情况说明</w:t>
      </w:r>
    </w:p>
    <w:p w:rsidR="0095379B" w:rsidRPr="00684C80" w:rsidRDefault="00F0752A" w:rsidP="00F0752A">
      <w:pPr>
        <w:spacing w:line="560" w:lineRule="exact"/>
        <w:ind w:firstLineChars="200" w:firstLine="643"/>
        <w:jc w:val="left"/>
        <w:rPr>
          <w:rFonts w:ascii="Times New Roman" w:eastAsia="方正楷体_GBK" w:hAnsi="Times New Roman"/>
          <w:b/>
          <w:bCs/>
          <w:sz w:val="32"/>
          <w:szCs w:val="32"/>
        </w:rPr>
      </w:pPr>
      <w:r w:rsidRPr="00684C80">
        <w:rPr>
          <w:rFonts w:ascii="Times New Roman" w:eastAsia="方正楷体_GBK" w:hAnsi="Times New Roman" w:hint="eastAsia"/>
          <w:b/>
          <w:bCs/>
          <w:sz w:val="32"/>
          <w:szCs w:val="32"/>
        </w:rPr>
        <w:t>（一）一般公共预算当年财政拨款规模变化情况。</w:t>
      </w:r>
    </w:p>
    <w:p w:rsidR="0095379B" w:rsidRPr="00684C80" w:rsidRDefault="00091403">
      <w:pPr>
        <w:spacing w:line="560" w:lineRule="exact"/>
        <w:ind w:firstLineChars="200" w:firstLine="640"/>
        <w:rPr>
          <w:rFonts w:ascii="Times New Roman" w:hAnsi="Times New Roman"/>
          <w:szCs w:val="21"/>
        </w:rPr>
      </w:pPr>
      <w:r w:rsidRPr="00684C80">
        <w:rPr>
          <w:rFonts w:ascii="Times New Roman" w:eastAsia="方正仿宋_GBK" w:hint="eastAsia"/>
          <w:sz w:val="32"/>
          <w:szCs w:val="32"/>
        </w:rPr>
        <w:t>武夷山海关</w:t>
      </w:r>
      <w:r w:rsidRPr="00684C80">
        <w:rPr>
          <w:rFonts w:ascii="Times New Roman" w:eastAsia="方正仿宋_GBK" w:hAnsi="Times New Roman" w:hint="eastAsia"/>
          <w:sz w:val="32"/>
          <w:szCs w:val="32"/>
        </w:rPr>
        <w:t>202</w:t>
      </w:r>
      <w:r w:rsidR="00D316F1">
        <w:rPr>
          <w:rFonts w:ascii="Times New Roman" w:eastAsia="方正仿宋_GBK" w:hAnsi="Times New Roman" w:hint="eastAsia"/>
          <w:sz w:val="32"/>
          <w:szCs w:val="32"/>
        </w:rPr>
        <w:t>4</w:t>
      </w:r>
      <w:r w:rsidRPr="00684C80">
        <w:rPr>
          <w:rFonts w:ascii="Times New Roman" w:eastAsia="方正仿宋_GBK" w:hint="eastAsia"/>
          <w:sz w:val="32"/>
          <w:szCs w:val="32"/>
        </w:rPr>
        <w:t>年一般公共预算当年财政拨款预算</w:t>
      </w:r>
      <w:r w:rsidR="00D316F1">
        <w:rPr>
          <w:rFonts w:ascii="Times New Roman" w:eastAsia="方正仿宋_GBK" w:hAnsi="Times New Roman" w:hint="eastAsia"/>
          <w:sz w:val="32"/>
          <w:szCs w:val="32"/>
        </w:rPr>
        <w:t>788.29</w:t>
      </w:r>
      <w:r w:rsidRPr="00684C80">
        <w:rPr>
          <w:rFonts w:ascii="Times New Roman" w:eastAsia="方正仿宋_GBK" w:hint="eastAsia"/>
          <w:sz w:val="32"/>
          <w:szCs w:val="32"/>
        </w:rPr>
        <w:t>万元，比</w:t>
      </w:r>
      <w:r w:rsidRPr="00684C80">
        <w:rPr>
          <w:rFonts w:ascii="Times New Roman" w:eastAsia="方正仿宋_GBK" w:hAnsi="Times New Roman" w:hint="eastAsia"/>
          <w:sz w:val="32"/>
          <w:szCs w:val="32"/>
        </w:rPr>
        <w:t>202</w:t>
      </w:r>
      <w:r w:rsidR="00D316F1">
        <w:rPr>
          <w:rFonts w:ascii="Times New Roman" w:eastAsia="方正仿宋_GBK" w:hAnsi="Times New Roman" w:hint="eastAsia"/>
          <w:sz w:val="32"/>
          <w:szCs w:val="32"/>
        </w:rPr>
        <w:t>3</w:t>
      </w:r>
      <w:r w:rsidRPr="00684C80">
        <w:rPr>
          <w:rFonts w:ascii="Times New Roman" w:eastAsia="方正仿宋_GBK" w:hint="eastAsia"/>
          <w:sz w:val="32"/>
          <w:szCs w:val="32"/>
        </w:rPr>
        <w:t>年执行数</w:t>
      </w:r>
      <w:r w:rsidR="00D316F1">
        <w:rPr>
          <w:rFonts w:ascii="Times New Roman" w:eastAsia="方正仿宋_GBK" w:hAnsi="Times New Roman" w:hint="eastAsia"/>
          <w:sz w:val="32"/>
          <w:szCs w:val="32"/>
        </w:rPr>
        <w:t>增加</w:t>
      </w:r>
      <w:r w:rsidR="00D316F1">
        <w:rPr>
          <w:rFonts w:ascii="Times New Roman" w:eastAsia="方正仿宋_GBK" w:hAnsi="Times New Roman" w:hint="eastAsia"/>
          <w:sz w:val="32"/>
          <w:szCs w:val="32"/>
        </w:rPr>
        <w:t>4.41</w:t>
      </w:r>
      <w:r w:rsidR="00D316F1">
        <w:rPr>
          <w:rFonts w:ascii="Times New Roman" w:eastAsia="方正仿宋_GBK" w:hAnsi="Times New Roman" w:hint="eastAsia"/>
          <w:sz w:val="32"/>
          <w:szCs w:val="32"/>
        </w:rPr>
        <w:t>万元</w:t>
      </w:r>
      <w:r w:rsidRPr="00684C80">
        <w:rPr>
          <w:rFonts w:ascii="Times New Roman" w:eastAsia="方正仿宋_GBK" w:hint="eastAsia"/>
          <w:sz w:val="32"/>
          <w:szCs w:val="32"/>
        </w:rPr>
        <w:t>，</w:t>
      </w:r>
      <w:r w:rsidR="00D316F1">
        <w:rPr>
          <w:rFonts w:ascii="Times New Roman" w:eastAsia="方正仿宋_GBK" w:hint="eastAsia"/>
          <w:sz w:val="32"/>
          <w:szCs w:val="32"/>
        </w:rPr>
        <w:t>增长</w:t>
      </w:r>
      <w:r w:rsidR="00D316F1">
        <w:rPr>
          <w:rFonts w:ascii="Times New Roman" w:eastAsia="方正仿宋_GBK" w:hAnsi="Times New Roman" w:hint="eastAsia"/>
          <w:sz w:val="32"/>
          <w:szCs w:val="32"/>
        </w:rPr>
        <w:t>0.56</w:t>
      </w:r>
      <w:r w:rsidRPr="00684C80">
        <w:rPr>
          <w:rFonts w:ascii="Times New Roman" w:eastAsia="方正仿宋_GBK" w:hAnsi="Times New Roman" w:hint="eastAsia"/>
          <w:sz w:val="32"/>
          <w:szCs w:val="32"/>
        </w:rPr>
        <w:t>%</w:t>
      </w:r>
      <w:r w:rsidR="00D316F1">
        <w:rPr>
          <w:rFonts w:ascii="Times New Roman" w:eastAsia="方正仿宋_GBK" w:hAnsi="Times New Roman" w:hint="eastAsia"/>
          <w:sz w:val="32"/>
          <w:szCs w:val="32"/>
        </w:rPr>
        <w:t>，基本保持持平</w:t>
      </w:r>
      <w:r w:rsidRPr="00684C80">
        <w:rPr>
          <w:rFonts w:ascii="Times New Roman" w:eastAsia="方正仿宋_GBK" w:hint="eastAsia"/>
          <w:sz w:val="32"/>
          <w:szCs w:val="32"/>
        </w:rPr>
        <w:t>。</w:t>
      </w:r>
    </w:p>
    <w:p w:rsidR="0095379B" w:rsidRPr="00684C80" w:rsidRDefault="00F0752A" w:rsidP="00F0752A">
      <w:pPr>
        <w:spacing w:line="560" w:lineRule="exact"/>
        <w:ind w:firstLineChars="200" w:firstLine="643"/>
        <w:jc w:val="left"/>
        <w:rPr>
          <w:rFonts w:ascii="Times New Roman" w:eastAsia="方正楷体_GBK" w:hAnsi="Times New Roman"/>
          <w:b/>
          <w:bCs/>
          <w:sz w:val="32"/>
          <w:szCs w:val="32"/>
        </w:rPr>
      </w:pPr>
      <w:r w:rsidRPr="00684C80">
        <w:rPr>
          <w:rFonts w:ascii="Times New Roman" w:eastAsia="方正楷体_GBK" w:hAnsi="Times New Roman" w:hint="eastAsia"/>
          <w:b/>
          <w:bCs/>
          <w:sz w:val="32"/>
          <w:szCs w:val="32"/>
        </w:rPr>
        <w:t>（二）一般公共预算当年财政拨款结构情况。</w:t>
      </w:r>
    </w:p>
    <w:p w:rsidR="00091403" w:rsidRPr="00684C80" w:rsidRDefault="00091403" w:rsidP="00091403">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202</w:t>
      </w:r>
      <w:r w:rsidR="00D316F1">
        <w:rPr>
          <w:rFonts w:ascii="Times New Roman" w:eastAsia="方正仿宋_GBK" w:hAnsi="Times New Roman" w:hint="eastAsia"/>
          <w:sz w:val="32"/>
          <w:szCs w:val="32"/>
        </w:rPr>
        <w:t>4</w:t>
      </w:r>
      <w:r w:rsidRPr="00684C80">
        <w:rPr>
          <w:rFonts w:ascii="Times New Roman" w:eastAsia="方正仿宋_GBK" w:hint="eastAsia"/>
          <w:sz w:val="32"/>
          <w:szCs w:val="32"/>
        </w:rPr>
        <w:t>年部门预算中，</w:t>
      </w:r>
      <w:r w:rsidRPr="00684C80">
        <w:rPr>
          <w:rFonts w:ascii="Times New Roman" w:eastAsia="方正仿宋_GBK" w:hint="eastAsia"/>
          <w:sz w:val="32"/>
          <w:szCs w:val="32"/>
          <w:lang w:val="zh-CN"/>
        </w:rPr>
        <w:t>一般公共预算当年财政拨款</w:t>
      </w:r>
      <w:r w:rsidRPr="00684C80">
        <w:rPr>
          <w:rFonts w:ascii="Times New Roman" w:eastAsia="方正仿宋_GBK" w:hint="eastAsia"/>
          <w:sz w:val="32"/>
          <w:szCs w:val="32"/>
        </w:rPr>
        <w:t>用于以下方面：一般公共服务支出</w:t>
      </w:r>
      <w:r w:rsidR="00D316F1">
        <w:rPr>
          <w:rFonts w:ascii="Times New Roman" w:eastAsia="方正仿宋_GBK" w:hAnsi="Times New Roman" w:hint="eastAsia"/>
          <w:sz w:val="32"/>
          <w:szCs w:val="32"/>
        </w:rPr>
        <w:t>633.28</w:t>
      </w:r>
      <w:r w:rsidRPr="00684C80">
        <w:rPr>
          <w:rFonts w:ascii="Times New Roman" w:eastAsia="方正仿宋_GBK" w:hint="eastAsia"/>
          <w:sz w:val="32"/>
          <w:szCs w:val="32"/>
        </w:rPr>
        <w:t>万元，占</w:t>
      </w:r>
      <w:r w:rsidR="00080900">
        <w:rPr>
          <w:rFonts w:ascii="Times New Roman" w:eastAsia="方正仿宋_GBK" w:hAnsi="Times New Roman" w:hint="eastAsia"/>
          <w:sz w:val="32"/>
          <w:szCs w:val="32"/>
        </w:rPr>
        <w:t>80.34</w:t>
      </w:r>
      <w:r w:rsidRPr="00684C80">
        <w:rPr>
          <w:rFonts w:ascii="Times New Roman" w:eastAsia="方正仿宋_GBK" w:hAnsi="Times New Roman" w:hint="eastAsia"/>
          <w:sz w:val="32"/>
          <w:szCs w:val="32"/>
        </w:rPr>
        <w:t>%</w:t>
      </w:r>
      <w:r w:rsidRPr="00684C80">
        <w:rPr>
          <w:rFonts w:ascii="Times New Roman" w:eastAsia="方正仿宋_GBK" w:hint="eastAsia"/>
          <w:sz w:val="32"/>
          <w:szCs w:val="32"/>
        </w:rPr>
        <w:t>；社会</w:t>
      </w:r>
      <w:r w:rsidRPr="00684C80">
        <w:rPr>
          <w:rFonts w:ascii="Times New Roman" w:eastAsia="方正仿宋_GBK" w:hint="eastAsia"/>
          <w:sz w:val="32"/>
          <w:szCs w:val="32"/>
        </w:rPr>
        <w:lastRenderedPageBreak/>
        <w:t>保障和就业支出</w:t>
      </w:r>
      <w:r w:rsidR="00D316F1">
        <w:rPr>
          <w:rFonts w:ascii="Times New Roman" w:eastAsia="方正仿宋_GBK" w:hAnsi="Times New Roman" w:hint="eastAsia"/>
          <w:sz w:val="32"/>
          <w:szCs w:val="32"/>
        </w:rPr>
        <w:t>61.67</w:t>
      </w:r>
      <w:r w:rsidRPr="00684C80">
        <w:rPr>
          <w:rFonts w:ascii="Times New Roman" w:eastAsia="方正仿宋_GBK" w:hint="eastAsia"/>
          <w:sz w:val="32"/>
          <w:szCs w:val="32"/>
        </w:rPr>
        <w:t>万元，占</w:t>
      </w:r>
      <w:r w:rsidR="00080900">
        <w:rPr>
          <w:rFonts w:ascii="Times New Roman" w:eastAsia="方正仿宋_GBK" w:hAnsi="Times New Roman" w:hint="eastAsia"/>
          <w:sz w:val="32"/>
          <w:szCs w:val="32"/>
        </w:rPr>
        <w:t>7.82</w:t>
      </w:r>
      <w:r w:rsidRPr="00684C80">
        <w:rPr>
          <w:rFonts w:ascii="Times New Roman" w:eastAsia="方正仿宋_GBK" w:hAnsi="Times New Roman" w:hint="eastAsia"/>
          <w:sz w:val="32"/>
          <w:szCs w:val="32"/>
        </w:rPr>
        <w:t>%</w:t>
      </w:r>
      <w:r w:rsidRPr="00684C80">
        <w:rPr>
          <w:rFonts w:ascii="Times New Roman" w:eastAsia="方正仿宋_GBK" w:hint="eastAsia"/>
          <w:sz w:val="32"/>
          <w:szCs w:val="32"/>
        </w:rPr>
        <w:t>；卫生健康支出</w:t>
      </w:r>
      <w:r w:rsidR="00080900">
        <w:rPr>
          <w:rFonts w:ascii="Times New Roman" w:eastAsia="方正仿宋_GBK" w:hAnsi="Times New Roman" w:hint="eastAsia"/>
          <w:sz w:val="32"/>
          <w:szCs w:val="32"/>
        </w:rPr>
        <w:t>18.40</w:t>
      </w:r>
      <w:r w:rsidRPr="00684C80">
        <w:rPr>
          <w:rFonts w:ascii="Times New Roman" w:eastAsia="方正仿宋_GBK" w:hint="eastAsia"/>
          <w:sz w:val="32"/>
          <w:szCs w:val="32"/>
        </w:rPr>
        <w:t>万元，占</w:t>
      </w:r>
      <w:r w:rsidR="00080900">
        <w:rPr>
          <w:rFonts w:ascii="Times New Roman" w:eastAsia="方正仿宋_GBK" w:hAnsi="Times New Roman" w:hint="eastAsia"/>
          <w:sz w:val="32"/>
          <w:szCs w:val="32"/>
        </w:rPr>
        <w:t>2.33</w:t>
      </w:r>
      <w:r w:rsidRPr="00684C80">
        <w:rPr>
          <w:rFonts w:ascii="Times New Roman" w:eastAsia="方正仿宋_GBK" w:hAnsi="Times New Roman" w:hint="eastAsia"/>
          <w:sz w:val="32"/>
          <w:szCs w:val="32"/>
        </w:rPr>
        <w:t>%</w:t>
      </w:r>
      <w:r w:rsidRPr="00684C80">
        <w:rPr>
          <w:rFonts w:ascii="Times New Roman" w:eastAsia="方正仿宋_GBK" w:hint="eastAsia"/>
          <w:sz w:val="32"/>
          <w:szCs w:val="32"/>
        </w:rPr>
        <w:t>；住房保障支出</w:t>
      </w:r>
      <w:r w:rsidR="00080900">
        <w:rPr>
          <w:rFonts w:ascii="Times New Roman" w:eastAsia="方正仿宋_GBK" w:hAnsi="Times New Roman" w:hint="eastAsia"/>
          <w:sz w:val="32"/>
          <w:szCs w:val="32"/>
        </w:rPr>
        <w:t>74.94</w:t>
      </w:r>
      <w:r w:rsidRPr="00684C80">
        <w:rPr>
          <w:rFonts w:ascii="Times New Roman" w:eastAsia="方正仿宋_GBK" w:hint="eastAsia"/>
          <w:sz w:val="32"/>
          <w:szCs w:val="32"/>
        </w:rPr>
        <w:t>万元，占</w:t>
      </w:r>
      <w:r w:rsidR="00080900">
        <w:rPr>
          <w:rFonts w:ascii="Times New Roman" w:eastAsia="方正仿宋_GBK" w:hAnsi="Times New Roman" w:hint="eastAsia"/>
          <w:sz w:val="32"/>
          <w:szCs w:val="32"/>
        </w:rPr>
        <w:t>9.51</w:t>
      </w:r>
      <w:r w:rsidRPr="00684C80">
        <w:rPr>
          <w:rFonts w:ascii="Times New Roman" w:eastAsia="方正仿宋_GBK" w:hAnsi="Times New Roman" w:hint="eastAsia"/>
          <w:sz w:val="32"/>
          <w:szCs w:val="32"/>
        </w:rPr>
        <w:t>%</w:t>
      </w:r>
      <w:r w:rsidRPr="00684C80">
        <w:rPr>
          <w:rFonts w:ascii="Times New Roman" w:eastAsia="方正仿宋_GBK" w:hint="eastAsia"/>
          <w:sz w:val="32"/>
          <w:szCs w:val="32"/>
        </w:rPr>
        <w:t>。</w:t>
      </w:r>
    </w:p>
    <w:p w:rsidR="00091403" w:rsidRPr="00684C80" w:rsidRDefault="00091403" w:rsidP="00091403">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noProof/>
          <w:sz w:val="32"/>
          <w:szCs w:val="32"/>
        </w:rPr>
        <w:drawing>
          <wp:anchor distT="0" distB="0" distL="84455" distR="84455" simplePos="0" relativeHeight="251662336" behindDoc="0" locked="0" layoutInCell="1" allowOverlap="1">
            <wp:simplePos x="0" y="0"/>
            <wp:positionH relativeFrom="margin">
              <wp:posOffset>607695</wp:posOffset>
            </wp:positionH>
            <wp:positionV relativeFrom="paragraph">
              <wp:posOffset>81280</wp:posOffset>
            </wp:positionV>
            <wp:extent cx="4192270" cy="2320290"/>
            <wp:effectExtent l="0" t="0" r="0" b="0"/>
            <wp:wrapSquare wrapText="bothSides"/>
            <wp:docPr id="10" name="对象 10" descr="913187473164940422797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091403" w:rsidRPr="00080900" w:rsidRDefault="00091403" w:rsidP="00091403">
      <w:pPr>
        <w:spacing w:line="560" w:lineRule="exact"/>
        <w:ind w:firstLineChars="200" w:firstLine="640"/>
        <w:rPr>
          <w:rFonts w:ascii="Times New Roman" w:eastAsia="方正仿宋_GBK" w:hAnsi="Times New Roman"/>
          <w:sz w:val="32"/>
          <w:szCs w:val="32"/>
        </w:rPr>
      </w:pPr>
    </w:p>
    <w:p w:rsidR="00091403" w:rsidRPr="00684C80" w:rsidRDefault="00091403" w:rsidP="00091403">
      <w:pPr>
        <w:spacing w:line="560" w:lineRule="exact"/>
        <w:ind w:firstLineChars="200" w:firstLine="640"/>
        <w:rPr>
          <w:rFonts w:ascii="Times New Roman" w:eastAsia="方正仿宋_GBK" w:hAnsi="Times New Roman"/>
          <w:sz w:val="32"/>
          <w:szCs w:val="32"/>
        </w:rPr>
      </w:pPr>
    </w:p>
    <w:p w:rsidR="00091403" w:rsidRPr="00684C80" w:rsidRDefault="00091403" w:rsidP="00091403">
      <w:pPr>
        <w:spacing w:line="560" w:lineRule="exact"/>
        <w:ind w:firstLineChars="200" w:firstLine="640"/>
        <w:rPr>
          <w:rFonts w:ascii="Times New Roman" w:eastAsia="方正仿宋_GBK" w:hAnsi="Times New Roman"/>
          <w:sz w:val="32"/>
          <w:szCs w:val="32"/>
        </w:rPr>
      </w:pPr>
    </w:p>
    <w:p w:rsidR="00091403" w:rsidRPr="00684C80" w:rsidRDefault="00091403" w:rsidP="00091403">
      <w:pPr>
        <w:spacing w:line="560" w:lineRule="exact"/>
        <w:rPr>
          <w:rFonts w:ascii="Times New Roman" w:eastAsia="方正仿宋_GBK" w:hAnsi="Times New Roman"/>
          <w:sz w:val="32"/>
          <w:szCs w:val="32"/>
        </w:rPr>
      </w:pPr>
    </w:p>
    <w:p w:rsidR="0095379B" w:rsidRPr="00684C80" w:rsidRDefault="00F0752A" w:rsidP="00091403">
      <w:pPr>
        <w:spacing w:line="560" w:lineRule="exact"/>
        <w:ind w:firstLineChars="200" w:firstLine="643"/>
        <w:rPr>
          <w:rFonts w:ascii="Times New Roman" w:eastAsia="方正楷体_GBK" w:hAnsi="Times New Roman"/>
          <w:b/>
          <w:bCs/>
          <w:sz w:val="32"/>
          <w:szCs w:val="32"/>
        </w:rPr>
      </w:pPr>
      <w:r w:rsidRPr="00684C80">
        <w:rPr>
          <w:rFonts w:ascii="Times New Roman" w:eastAsia="方正楷体_GBK" w:hAnsi="Times New Roman" w:hint="eastAsia"/>
          <w:b/>
          <w:bCs/>
          <w:sz w:val="32"/>
          <w:szCs w:val="32"/>
        </w:rPr>
        <w:t>（三）一般公共预算当年财政拨款具体使用情况。</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．一般公共服务支出（类）海关事务（款）</w:t>
      </w:r>
      <w:r w:rsidRPr="00684C80">
        <w:rPr>
          <w:rFonts w:ascii="Times New Roman" w:eastAsia="方正仿宋_GBK" w:hAnsi="Times New Roman" w:hint="eastAsia"/>
          <w:sz w:val="32"/>
          <w:szCs w:val="32"/>
        </w:rPr>
        <w:t>202</w:t>
      </w:r>
      <w:r w:rsidR="00080900">
        <w:rPr>
          <w:rFonts w:ascii="Times New Roman" w:eastAsia="方正仿宋_GBK" w:hAnsi="Times New Roman" w:hint="eastAsia"/>
          <w:sz w:val="32"/>
          <w:szCs w:val="32"/>
        </w:rPr>
        <w:t>4</w:t>
      </w:r>
      <w:r w:rsidRPr="00684C80">
        <w:rPr>
          <w:rFonts w:ascii="Times New Roman" w:eastAsia="方正仿宋_GBK" w:hAnsi="Times New Roman" w:hint="eastAsia"/>
          <w:sz w:val="32"/>
          <w:szCs w:val="32"/>
        </w:rPr>
        <w:t>年预算</w:t>
      </w:r>
      <w:r w:rsidR="00080900">
        <w:rPr>
          <w:rFonts w:ascii="Times New Roman" w:eastAsia="方正仿宋_GBK" w:hAnsi="Times New Roman" w:hint="eastAsia"/>
          <w:sz w:val="32"/>
          <w:szCs w:val="32"/>
        </w:rPr>
        <w:t>633.28</w:t>
      </w:r>
      <w:r w:rsidRPr="00684C80">
        <w:rPr>
          <w:rFonts w:ascii="Times New Roman" w:eastAsia="方正仿宋_GBK" w:hAnsi="Times New Roman" w:hint="eastAsia"/>
          <w:sz w:val="32"/>
          <w:szCs w:val="32"/>
        </w:rPr>
        <w:t>万元，比</w:t>
      </w:r>
      <w:r w:rsidRPr="00684C80">
        <w:rPr>
          <w:rFonts w:ascii="Times New Roman" w:eastAsia="方正仿宋_GBK" w:hAnsi="Times New Roman" w:hint="eastAsia"/>
          <w:sz w:val="32"/>
          <w:szCs w:val="32"/>
        </w:rPr>
        <w:t>202</w:t>
      </w:r>
      <w:r w:rsidR="00080900">
        <w:rPr>
          <w:rFonts w:ascii="Times New Roman" w:eastAsia="方正仿宋_GBK" w:hAnsi="Times New Roman" w:hint="eastAsia"/>
          <w:sz w:val="32"/>
          <w:szCs w:val="32"/>
        </w:rPr>
        <w:t>3</w:t>
      </w:r>
      <w:r w:rsidRPr="00684C80">
        <w:rPr>
          <w:rFonts w:ascii="Times New Roman" w:eastAsia="方正仿宋_GBK" w:hAnsi="Times New Roman" w:hint="eastAsia"/>
          <w:sz w:val="32"/>
          <w:szCs w:val="32"/>
        </w:rPr>
        <w:t>年执行数</w:t>
      </w:r>
      <w:r w:rsidR="00080900">
        <w:rPr>
          <w:rFonts w:ascii="Times New Roman" w:eastAsia="方正仿宋_GBK" w:hAnsi="Times New Roman" w:hint="eastAsia"/>
          <w:sz w:val="32"/>
          <w:szCs w:val="32"/>
        </w:rPr>
        <w:t>增加</w:t>
      </w:r>
      <w:r w:rsidR="00080900">
        <w:rPr>
          <w:rFonts w:ascii="Times New Roman" w:eastAsia="方正仿宋_GBK" w:hAnsi="Times New Roman" w:hint="eastAsia"/>
          <w:sz w:val="32"/>
          <w:szCs w:val="32"/>
        </w:rPr>
        <w:t>11.56</w:t>
      </w:r>
      <w:r w:rsidR="00080900">
        <w:rPr>
          <w:rFonts w:ascii="Times New Roman" w:eastAsia="方正仿宋_GBK" w:hAnsi="Times New Roman" w:hint="eastAsia"/>
          <w:sz w:val="32"/>
          <w:szCs w:val="32"/>
        </w:rPr>
        <w:t>万元</w:t>
      </w:r>
      <w:r w:rsidRPr="00684C80">
        <w:rPr>
          <w:rFonts w:ascii="Times New Roman" w:eastAsia="方正仿宋_GBK" w:hAnsi="Times New Roman" w:hint="eastAsia"/>
          <w:sz w:val="32"/>
          <w:szCs w:val="32"/>
        </w:rPr>
        <w:t>，</w:t>
      </w:r>
      <w:r w:rsidR="00080900">
        <w:rPr>
          <w:rFonts w:ascii="Times New Roman" w:eastAsia="方正仿宋_GBK" w:hAnsi="Times New Roman" w:hint="eastAsia"/>
          <w:sz w:val="32"/>
          <w:szCs w:val="32"/>
        </w:rPr>
        <w:t>增加</w:t>
      </w:r>
      <w:r w:rsidR="00080900">
        <w:rPr>
          <w:rFonts w:ascii="Times New Roman" w:eastAsia="方正仿宋_GBK" w:hAnsi="Times New Roman" w:hint="eastAsia"/>
          <w:sz w:val="32"/>
          <w:szCs w:val="32"/>
        </w:rPr>
        <w:t>1.86</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，其中：</w:t>
      </w:r>
    </w:p>
    <w:p w:rsidR="0095379B" w:rsidRPr="00684C80" w:rsidRDefault="00F0752A" w:rsidP="004D443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）行政运行（项）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080900">
        <w:rPr>
          <w:rFonts w:ascii="Times New Roman" w:eastAsia="方正仿宋_GBK" w:hAnsi="Times New Roman" w:hint="eastAsia"/>
          <w:sz w:val="32"/>
          <w:szCs w:val="32"/>
        </w:rPr>
        <w:t>555.5</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年执行数增加</w:t>
      </w:r>
      <w:r w:rsidR="00080900">
        <w:rPr>
          <w:rFonts w:ascii="Times New Roman" w:eastAsia="方正仿宋_GBK" w:hAnsi="Times New Roman" w:hint="eastAsia"/>
          <w:sz w:val="32"/>
          <w:szCs w:val="32"/>
        </w:rPr>
        <w:t>2.54</w:t>
      </w:r>
      <w:r w:rsidRPr="00684C80">
        <w:rPr>
          <w:rFonts w:ascii="Times New Roman" w:eastAsia="方正仿宋_GBK" w:hAnsi="Times New Roman" w:hint="eastAsia"/>
          <w:sz w:val="32"/>
          <w:szCs w:val="32"/>
        </w:rPr>
        <w:t>万元，</w:t>
      </w:r>
      <w:r w:rsidR="00080900">
        <w:rPr>
          <w:rFonts w:ascii="Times New Roman" w:eastAsia="方正仿宋_GBK" w:hAnsi="Times New Roman" w:hint="eastAsia"/>
          <w:sz w:val="32"/>
          <w:szCs w:val="32"/>
        </w:rPr>
        <w:t>增加</w:t>
      </w:r>
      <w:r w:rsidR="00080900">
        <w:rPr>
          <w:rFonts w:ascii="Times New Roman" w:eastAsia="方正仿宋_GBK" w:hAnsi="Times New Roman" w:hint="eastAsia"/>
          <w:sz w:val="32"/>
          <w:szCs w:val="32"/>
        </w:rPr>
        <w:t>0.46</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。主要是</w:t>
      </w:r>
      <w:r w:rsidR="00080900">
        <w:rPr>
          <w:rFonts w:ascii="Times New Roman" w:eastAsia="方正仿宋_GBK" w:hAnsi="Times New Roman" w:hint="eastAsia"/>
          <w:sz w:val="32"/>
          <w:szCs w:val="32"/>
        </w:rPr>
        <w:t>人员经费预算增加</w:t>
      </w:r>
      <w:r w:rsidRPr="00684C80">
        <w:rPr>
          <w:rFonts w:ascii="Times New Roman" w:eastAsia="方正仿宋_GBK" w:hAnsi="Times New Roman" w:hint="eastAsia"/>
          <w:sz w:val="32"/>
          <w:szCs w:val="32"/>
        </w:rPr>
        <w:t>。</w:t>
      </w:r>
    </w:p>
    <w:p w:rsidR="004D443A"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2</w:t>
      </w:r>
      <w:r w:rsidRPr="00684C80">
        <w:rPr>
          <w:rFonts w:ascii="Times New Roman" w:eastAsia="方正仿宋_GBK" w:hAnsi="Times New Roman" w:hint="eastAsia"/>
          <w:sz w:val="32"/>
          <w:szCs w:val="32"/>
        </w:rPr>
        <w:t>）缉私办案（项）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080900">
        <w:rPr>
          <w:rFonts w:ascii="Times New Roman" w:eastAsia="方正仿宋_GBK" w:hAnsi="Times New Roman" w:hint="eastAsia"/>
          <w:sz w:val="32"/>
          <w:szCs w:val="32"/>
        </w:rPr>
        <w:t>0</w:t>
      </w:r>
      <w:r w:rsidRPr="00684C80">
        <w:rPr>
          <w:rFonts w:ascii="Times New Roman" w:eastAsia="方正仿宋_GBK" w:hAnsi="Times New Roman" w:hint="eastAsia"/>
          <w:sz w:val="32"/>
          <w:szCs w:val="32"/>
        </w:rPr>
        <w:t>万元，</w:t>
      </w:r>
      <w:r w:rsidR="004D443A" w:rsidRPr="00684C80">
        <w:rPr>
          <w:rFonts w:ascii="Times New Roman" w:eastAsia="方正仿宋_GBK" w:hAnsi="Times New Roman" w:hint="eastAsia"/>
          <w:sz w:val="32"/>
          <w:szCs w:val="32"/>
        </w:rPr>
        <w:t>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004D443A" w:rsidRPr="00684C80">
        <w:rPr>
          <w:rFonts w:ascii="Times New Roman" w:eastAsia="方正仿宋_GBK" w:hAnsi="Times New Roman" w:hint="eastAsia"/>
          <w:sz w:val="32"/>
          <w:szCs w:val="32"/>
        </w:rPr>
        <w:t>数</w:t>
      </w:r>
      <w:r w:rsidR="00080900">
        <w:rPr>
          <w:rFonts w:ascii="Times New Roman" w:eastAsia="方正仿宋_GBK" w:hAnsi="Times New Roman" w:hint="eastAsia"/>
          <w:sz w:val="32"/>
          <w:szCs w:val="32"/>
        </w:rPr>
        <w:t>减少</w:t>
      </w:r>
      <w:r w:rsidR="00080900">
        <w:rPr>
          <w:rFonts w:ascii="Times New Roman" w:eastAsia="方正仿宋_GBK" w:hAnsi="Times New Roman" w:hint="eastAsia"/>
          <w:sz w:val="32"/>
          <w:szCs w:val="32"/>
        </w:rPr>
        <w:t>11.77</w:t>
      </w:r>
      <w:r w:rsidR="004D443A" w:rsidRPr="00684C80">
        <w:rPr>
          <w:rFonts w:ascii="Times New Roman" w:eastAsia="方正仿宋_GBK" w:hAnsi="Times New Roman" w:hint="eastAsia"/>
          <w:sz w:val="32"/>
          <w:szCs w:val="32"/>
        </w:rPr>
        <w:t>万元，</w:t>
      </w:r>
      <w:r w:rsidR="00080900">
        <w:rPr>
          <w:rFonts w:ascii="Times New Roman" w:eastAsia="方正仿宋_GBK" w:hAnsi="Times New Roman" w:hint="eastAsia"/>
          <w:sz w:val="32"/>
          <w:szCs w:val="32"/>
        </w:rPr>
        <w:t>下降</w:t>
      </w:r>
      <w:r w:rsidR="00080900">
        <w:rPr>
          <w:rFonts w:ascii="Times New Roman" w:eastAsia="方正仿宋_GBK" w:hAnsi="Times New Roman" w:hint="eastAsia"/>
          <w:sz w:val="32"/>
          <w:szCs w:val="32"/>
        </w:rPr>
        <w:t>100</w:t>
      </w:r>
      <w:r w:rsidR="004D443A"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w:t>
      </w:r>
      <w:r w:rsidR="004D443A" w:rsidRPr="00684C80">
        <w:rPr>
          <w:rFonts w:ascii="Times New Roman" w:eastAsia="方正仿宋_GBK" w:hint="eastAsia"/>
          <w:sz w:val="32"/>
          <w:szCs w:val="32"/>
        </w:rPr>
        <w:t>主要是</w:t>
      </w:r>
      <w:r w:rsidR="00080900">
        <w:rPr>
          <w:rFonts w:ascii="Times New Roman" w:eastAsia="方正仿宋_GBK" w:hint="eastAsia"/>
          <w:sz w:val="32"/>
          <w:szCs w:val="32"/>
        </w:rPr>
        <w:t>本年预算未包含海关缉私办案费</w:t>
      </w:r>
      <w:r w:rsidR="004D443A" w:rsidRPr="00684C80">
        <w:rPr>
          <w:rFonts w:ascii="Times New Roman" w:eastAsia="方正仿宋_GBK" w:hint="eastAsia"/>
          <w:sz w:val="32"/>
          <w:szCs w:val="32"/>
        </w:rPr>
        <w:t>。</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3</w:t>
      </w:r>
      <w:r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海关关务（项）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080900">
        <w:rPr>
          <w:rFonts w:ascii="Times New Roman" w:eastAsia="方正仿宋_GBK" w:hAnsi="Times New Roman" w:hint="eastAsia"/>
          <w:sz w:val="32"/>
          <w:szCs w:val="32"/>
        </w:rPr>
        <w:t>48.28</w:t>
      </w:r>
      <w:r w:rsidR="004D443A"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004D443A" w:rsidRPr="00684C80">
        <w:rPr>
          <w:rFonts w:ascii="Times New Roman" w:eastAsia="方正仿宋_GBK" w:hAnsi="Times New Roman" w:hint="eastAsia"/>
          <w:sz w:val="32"/>
          <w:szCs w:val="32"/>
        </w:rPr>
        <w:t>数</w:t>
      </w:r>
      <w:r w:rsidR="00080900">
        <w:rPr>
          <w:rFonts w:ascii="Times New Roman" w:eastAsia="方正仿宋_GBK" w:hAnsi="Times New Roman" w:hint="eastAsia"/>
          <w:sz w:val="32"/>
          <w:szCs w:val="32"/>
        </w:rPr>
        <w:t>增加</w:t>
      </w:r>
      <w:r w:rsidR="00080900">
        <w:rPr>
          <w:rFonts w:ascii="Times New Roman" w:eastAsia="方正仿宋_GBK" w:hAnsi="Times New Roman" w:hint="eastAsia"/>
          <w:sz w:val="32"/>
          <w:szCs w:val="32"/>
        </w:rPr>
        <w:t>21.79</w:t>
      </w:r>
      <w:r w:rsidR="004D443A" w:rsidRPr="00684C80">
        <w:rPr>
          <w:rFonts w:ascii="Times New Roman" w:eastAsia="方正仿宋_GBK" w:hAnsi="Times New Roman" w:hint="eastAsia"/>
          <w:sz w:val="32"/>
          <w:szCs w:val="32"/>
        </w:rPr>
        <w:t>万元，</w:t>
      </w:r>
      <w:r w:rsidR="00080900">
        <w:rPr>
          <w:rFonts w:ascii="Times New Roman" w:eastAsia="方正仿宋_GBK" w:hAnsi="Times New Roman" w:hint="eastAsia"/>
          <w:sz w:val="32"/>
          <w:szCs w:val="32"/>
        </w:rPr>
        <w:t>增加</w:t>
      </w:r>
      <w:r w:rsidR="00080900">
        <w:rPr>
          <w:rFonts w:ascii="Times New Roman" w:eastAsia="方正仿宋_GBK" w:hAnsi="Times New Roman" w:hint="eastAsia"/>
          <w:sz w:val="32"/>
          <w:szCs w:val="32"/>
        </w:rPr>
        <w:t>82.26</w:t>
      </w:r>
      <w:r w:rsidR="004D443A"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。主要是</w:t>
      </w:r>
      <w:r w:rsidR="00080900">
        <w:rPr>
          <w:rFonts w:ascii="Times New Roman" w:eastAsia="方正仿宋_GBK" w:hAnsi="Times New Roman" w:hint="eastAsia"/>
          <w:sz w:val="32"/>
          <w:szCs w:val="32"/>
        </w:rPr>
        <w:t>本年预计新购置公务用车一辆</w:t>
      </w:r>
      <w:r w:rsidR="004D443A" w:rsidRPr="00684C80">
        <w:rPr>
          <w:rFonts w:ascii="Times New Roman" w:eastAsia="方正仿宋_GBK" w:hint="eastAsia"/>
          <w:sz w:val="32"/>
          <w:szCs w:val="32"/>
        </w:rPr>
        <w:t>。</w:t>
      </w:r>
    </w:p>
    <w:p w:rsidR="0095379B" w:rsidRPr="00684C80" w:rsidRDefault="00F0752A" w:rsidP="004D443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4</w:t>
      </w:r>
      <w:r w:rsidRPr="00684C80">
        <w:rPr>
          <w:rFonts w:ascii="Times New Roman" w:eastAsia="方正仿宋_GBK" w:hAnsi="Times New Roman" w:hint="eastAsia"/>
          <w:sz w:val="32"/>
          <w:szCs w:val="32"/>
        </w:rPr>
        <w:t>）海关监管（项）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4D443A" w:rsidRPr="00684C80">
        <w:rPr>
          <w:rFonts w:ascii="Times New Roman" w:eastAsia="方正仿宋_GBK" w:hAnsi="Times New Roman" w:hint="eastAsia"/>
          <w:sz w:val="32"/>
          <w:szCs w:val="32"/>
        </w:rPr>
        <w:t>16</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w:t>
      </w:r>
      <w:proofErr w:type="gramStart"/>
      <w:r w:rsidR="00080900">
        <w:rPr>
          <w:rFonts w:ascii="Times New Roman" w:eastAsia="方正仿宋_GBK" w:hAnsi="Times New Roman" w:hint="eastAsia"/>
          <w:sz w:val="32"/>
          <w:szCs w:val="32"/>
        </w:rPr>
        <w:t>执行</w:t>
      </w:r>
      <w:r w:rsidRPr="00684C80">
        <w:rPr>
          <w:rFonts w:ascii="Times New Roman" w:eastAsia="方正仿宋_GBK" w:hAnsi="Times New Roman" w:hint="eastAsia"/>
          <w:sz w:val="32"/>
          <w:szCs w:val="32"/>
        </w:rPr>
        <w:t>数</w:t>
      </w:r>
      <w:r w:rsidR="00080900">
        <w:rPr>
          <w:rFonts w:ascii="Times New Roman" w:eastAsia="方正仿宋_GBK" w:hAnsi="Times New Roman" w:hint="eastAsia"/>
          <w:sz w:val="32"/>
          <w:szCs w:val="32"/>
        </w:rPr>
        <w:t>无变化</w:t>
      </w:r>
      <w:proofErr w:type="gramEnd"/>
      <w:r w:rsidRPr="00684C80">
        <w:rPr>
          <w:rFonts w:ascii="Times New Roman" w:eastAsia="方正仿宋_GBK" w:hAnsi="Times New Roman" w:hint="eastAsia"/>
          <w:sz w:val="32"/>
          <w:szCs w:val="32"/>
        </w:rPr>
        <w:t>。</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lastRenderedPageBreak/>
        <w:t>（</w:t>
      </w:r>
      <w:r w:rsidR="004D443A" w:rsidRPr="00684C80">
        <w:rPr>
          <w:rFonts w:ascii="Times New Roman" w:eastAsia="方正仿宋_GBK" w:hAnsi="Times New Roman" w:hint="eastAsia"/>
          <w:sz w:val="32"/>
          <w:szCs w:val="32"/>
        </w:rPr>
        <w:t>5</w:t>
      </w:r>
      <w:r w:rsidRPr="00684C80">
        <w:rPr>
          <w:rFonts w:ascii="Times New Roman" w:eastAsia="方正仿宋_GBK" w:hAnsi="Times New Roman" w:hint="eastAsia"/>
          <w:sz w:val="32"/>
          <w:szCs w:val="32"/>
        </w:rPr>
        <w:t>）检验检疫（项）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080900">
        <w:rPr>
          <w:rFonts w:ascii="Times New Roman" w:eastAsia="方正仿宋_GBK" w:hAnsi="Times New Roman" w:hint="eastAsia"/>
          <w:sz w:val="32"/>
          <w:szCs w:val="32"/>
        </w:rPr>
        <w:t>13.5</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数减少</w:t>
      </w:r>
      <w:r w:rsidR="0008090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万元，降低</w:t>
      </w:r>
      <w:r w:rsidR="00080900">
        <w:rPr>
          <w:rFonts w:ascii="Times New Roman" w:eastAsia="方正仿宋_GBK" w:hAnsi="Times New Roman" w:hint="eastAsia"/>
          <w:sz w:val="32"/>
          <w:szCs w:val="32"/>
        </w:rPr>
        <w:t>6.90</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。主要是</w:t>
      </w:r>
      <w:r w:rsidR="00080900">
        <w:rPr>
          <w:rFonts w:ascii="Times New Roman" w:eastAsia="方正仿宋_GBK" w:hAnsi="Times New Roman" w:hint="eastAsia"/>
          <w:sz w:val="32"/>
          <w:szCs w:val="32"/>
        </w:rPr>
        <w:t>口岸公共卫生安全</w:t>
      </w:r>
      <w:proofErr w:type="gramStart"/>
      <w:r w:rsidR="00080900">
        <w:rPr>
          <w:rFonts w:ascii="Times New Roman" w:eastAsia="方正仿宋_GBK" w:hAnsi="Times New Roman" w:hint="eastAsia"/>
          <w:sz w:val="32"/>
          <w:szCs w:val="32"/>
        </w:rPr>
        <w:t>专项等</w:t>
      </w:r>
      <w:proofErr w:type="gramEnd"/>
      <w:r w:rsidRPr="00684C80">
        <w:rPr>
          <w:rFonts w:ascii="Times New Roman" w:eastAsia="方正仿宋_GBK" w:hAnsi="Times New Roman" w:hint="eastAsia"/>
          <w:sz w:val="32"/>
          <w:szCs w:val="32"/>
        </w:rPr>
        <w:t>检验检疫支出</w:t>
      </w:r>
      <w:r w:rsidR="00080900">
        <w:rPr>
          <w:rFonts w:ascii="Times New Roman" w:eastAsia="方正仿宋_GBK" w:hAnsi="Times New Roman" w:hint="eastAsia"/>
          <w:sz w:val="32"/>
          <w:szCs w:val="32"/>
        </w:rPr>
        <w:t>预算</w:t>
      </w:r>
      <w:r w:rsidRPr="00684C80">
        <w:rPr>
          <w:rFonts w:ascii="Times New Roman" w:eastAsia="方正仿宋_GBK" w:hAnsi="Times New Roman" w:hint="eastAsia"/>
          <w:sz w:val="32"/>
          <w:szCs w:val="32"/>
        </w:rPr>
        <w:t>减少。</w:t>
      </w:r>
    </w:p>
    <w:p w:rsidR="0095379B" w:rsidRPr="00684C80" w:rsidRDefault="00F0752A" w:rsidP="004D443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w:t>
      </w:r>
      <w:r w:rsidRPr="00684C80">
        <w:rPr>
          <w:rFonts w:ascii="Times New Roman" w:eastAsia="方正仿宋_GBK" w:hAnsi="Times New Roman" w:hint="eastAsia"/>
          <w:sz w:val="32"/>
          <w:szCs w:val="32"/>
        </w:rPr>
        <w:t>．社会保障和就业支出（类）行政事业单位养老支出（款）</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080900">
        <w:rPr>
          <w:rFonts w:ascii="Times New Roman" w:eastAsia="方正仿宋_GBK" w:hAnsi="Times New Roman" w:hint="eastAsia"/>
          <w:sz w:val="32"/>
          <w:szCs w:val="32"/>
        </w:rPr>
        <w:t>61.67</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年执行数减少</w:t>
      </w:r>
      <w:r w:rsidR="00080900">
        <w:rPr>
          <w:rFonts w:ascii="Times New Roman" w:eastAsia="方正仿宋_GBK" w:hAnsi="Times New Roman" w:hint="eastAsia"/>
          <w:sz w:val="32"/>
          <w:szCs w:val="32"/>
        </w:rPr>
        <w:t>2.89</w:t>
      </w:r>
      <w:r w:rsidRPr="00684C80">
        <w:rPr>
          <w:rFonts w:ascii="Times New Roman" w:eastAsia="方正仿宋_GBK" w:hAnsi="Times New Roman" w:hint="eastAsia"/>
          <w:sz w:val="32"/>
          <w:szCs w:val="32"/>
        </w:rPr>
        <w:t>万元，</w:t>
      </w:r>
      <w:r w:rsidR="00080900">
        <w:rPr>
          <w:rFonts w:ascii="Times New Roman" w:eastAsia="方正仿宋_GBK" w:hAnsi="Times New Roman" w:hint="eastAsia"/>
          <w:sz w:val="32"/>
          <w:szCs w:val="32"/>
        </w:rPr>
        <w:t>下降</w:t>
      </w:r>
      <w:r w:rsidR="00080900">
        <w:rPr>
          <w:rFonts w:ascii="Times New Roman" w:eastAsia="方正仿宋_GBK" w:hAnsi="Times New Roman" w:hint="eastAsia"/>
          <w:sz w:val="32"/>
          <w:szCs w:val="32"/>
        </w:rPr>
        <w:t>4.48%</w:t>
      </w:r>
      <w:r w:rsidRPr="00684C80">
        <w:rPr>
          <w:rFonts w:ascii="Times New Roman" w:eastAsia="方正仿宋_GBK" w:hAnsi="Times New Roman" w:hint="eastAsia"/>
          <w:sz w:val="32"/>
          <w:szCs w:val="32"/>
        </w:rPr>
        <w:t>。其中：</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）行政单位离退休（项）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0.47</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004D443A" w:rsidRPr="00684C80">
        <w:rPr>
          <w:rFonts w:ascii="Times New Roman" w:eastAsia="方正仿宋_GBK" w:hAnsi="Times New Roman" w:hint="eastAsia"/>
          <w:sz w:val="32"/>
          <w:szCs w:val="32"/>
        </w:rPr>
        <w:t>数</w:t>
      </w:r>
      <w:r w:rsidR="005D040C">
        <w:rPr>
          <w:rFonts w:ascii="Times New Roman" w:eastAsia="方正仿宋_GBK" w:hAnsi="Times New Roman" w:hint="eastAsia"/>
          <w:sz w:val="32"/>
          <w:szCs w:val="32"/>
        </w:rPr>
        <w:t>增加</w:t>
      </w:r>
      <w:r w:rsidR="005D040C">
        <w:rPr>
          <w:rFonts w:ascii="Times New Roman" w:eastAsia="方正仿宋_GBK" w:hAnsi="Times New Roman" w:hint="eastAsia"/>
          <w:sz w:val="32"/>
          <w:szCs w:val="32"/>
        </w:rPr>
        <w:t>0.23</w:t>
      </w:r>
      <w:r w:rsidRPr="00684C80">
        <w:rPr>
          <w:rFonts w:ascii="Times New Roman" w:eastAsia="方正仿宋_GBK" w:hAnsi="Times New Roman" w:hint="eastAsia"/>
          <w:sz w:val="32"/>
          <w:szCs w:val="32"/>
        </w:rPr>
        <w:t>万元，</w:t>
      </w:r>
      <w:r w:rsidR="005D040C">
        <w:rPr>
          <w:rFonts w:ascii="Times New Roman" w:eastAsia="方正仿宋_GBK" w:hAnsi="Times New Roman" w:hint="eastAsia"/>
          <w:sz w:val="32"/>
          <w:szCs w:val="32"/>
        </w:rPr>
        <w:t>增加</w:t>
      </w:r>
      <w:r w:rsidR="005D040C">
        <w:rPr>
          <w:rFonts w:ascii="Times New Roman" w:eastAsia="方正仿宋_GBK" w:hAnsi="Times New Roman" w:hint="eastAsia"/>
          <w:sz w:val="32"/>
          <w:szCs w:val="32"/>
        </w:rPr>
        <w:t>95.83</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。主要是行政单位离退休经费</w:t>
      </w:r>
      <w:r w:rsidR="005D040C">
        <w:rPr>
          <w:rFonts w:ascii="Times New Roman" w:eastAsia="方正仿宋_GBK" w:hAnsi="Times New Roman" w:hint="eastAsia"/>
          <w:sz w:val="32"/>
          <w:szCs w:val="32"/>
        </w:rPr>
        <w:t>增加</w:t>
      </w:r>
      <w:r w:rsidRPr="00684C80">
        <w:rPr>
          <w:rFonts w:ascii="Times New Roman" w:eastAsia="方正仿宋_GBK" w:hAnsi="Times New Roman" w:hint="eastAsia"/>
          <w:sz w:val="32"/>
          <w:szCs w:val="32"/>
        </w:rPr>
        <w:t>。</w:t>
      </w:r>
    </w:p>
    <w:p w:rsidR="0095379B" w:rsidRPr="00684C80" w:rsidRDefault="00F0752A" w:rsidP="004D443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2</w:t>
      </w:r>
      <w:r w:rsidR="004D443A"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机关事业单位基本养老保险缴费支出（项）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41.10</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1.78</w:t>
      </w:r>
      <w:r w:rsidRPr="00684C80">
        <w:rPr>
          <w:rFonts w:ascii="Times New Roman" w:eastAsia="方正仿宋_GBK" w:hAnsi="Times New Roman" w:hint="eastAsia"/>
          <w:sz w:val="32"/>
          <w:szCs w:val="32"/>
        </w:rPr>
        <w:t>万元，</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4.15%</w:t>
      </w:r>
      <w:r w:rsidRPr="00684C80">
        <w:rPr>
          <w:rFonts w:ascii="Times New Roman" w:eastAsia="方正仿宋_GBK" w:hAnsi="Times New Roman" w:hint="eastAsia"/>
          <w:sz w:val="32"/>
          <w:szCs w:val="32"/>
        </w:rPr>
        <w:t>。主要是基本养老保险单位缴费经费</w:t>
      </w:r>
      <w:r w:rsidR="005D040C">
        <w:rPr>
          <w:rFonts w:ascii="Times New Roman" w:eastAsia="方正仿宋_GBK" w:hAnsi="Times New Roman" w:hint="eastAsia"/>
          <w:sz w:val="32"/>
          <w:szCs w:val="32"/>
        </w:rPr>
        <w:t>减少</w:t>
      </w:r>
      <w:r w:rsidRPr="00684C80">
        <w:rPr>
          <w:rFonts w:ascii="Times New Roman" w:eastAsia="方正仿宋_GBK" w:hAnsi="Times New Roman" w:hint="eastAsia"/>
          <w:sz w:val="32"/>
          <w:szCs w:val="32"/>
        </w:rPr>
        <w:t>。</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5</w:t>
      </w:r>
      <w:r w:rsidRPr="00684C80">
        <w:rPr>
          <w:rFonts w:ascii="Times New Roman" w:eastAsia="方正仿宋_GBK" w:hAnsi="Times New Roman" w:hint="eastAsia"/>
          <w:sz w:val="32"/>
          <w:szCs w:val="32"/>
        </w:rPr>
        <w:t>）机关事业单位职业年金缴费支出（项）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20.10</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1.34</w:t>
      </w:r>
      <w:r w:rsidRPr="00684C80">
        <w:rPr>
          <w:rFonts w:ascii="Times New Roman" w:eastAsia="方正仿宋_GBK" w:hAnsi="Times New Roman" w:hint="eastAsia"/>
          <w:sz w:val="32"/>
          <w:szCs w:val="32"/>
        </w:rPr>
        <w:t>万元，</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6.25</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。主要是职业年金单位缴费经费</w:t>
      </w:r>
      <w:r w:rsidR="005D040C">
        <w:rPr>
          <w:rFonts w:ascii="Times New Roman" w:eastAsia="方正仿宋_GBK" w:hAnsi="Times New Roman" w:hint="eastAsia"/>
          <w:sz w:val="32"/>
          <w:szCs w:val="32"/>
        </w:rPr>
        <w:t>减少</w:t>
      </w:r>
      <w:r w:rsidRPr="00684C80">
        <w:rPr>
          <w:rFonts w:ascii="Times New Roman" w:eastAsia="方正仿宋_GBK" w:hAnsi="Times New Roman" w:hint="eastAsia"/>
          <w:sz w:val="32"/>
          <w:szCs w:val="32"/>
        </w:rPr>
        <w:t>。</w:t>
      </w:r>
    </w:p>
    <w:p w:rsidR="0095379B" w:rsidRPr="00684C80" w:rsidRDefault="004D443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3</w:t>
      </w:r>
      <w:r w:rsidR="00F0752A" w:rsidRPr="00684C80">
        <w:rPr>
          <w:rFonts w:ascii="Times New Roman" w:eastAsia="方正仿宋_GBK" w:hAnsi="Times New Roman" w:hint="eastAsia"/>
          <w:sz w:val="32"/>
          <w:szCs w:val="32"/>
        </w:rPr>
        <w:t>．卫生健康支出（类）行政事业单位医疗（款）</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18.40</w:t>
      </w:r>
      <w:r w:rsidR="00F0752A"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005D040C">
        <w:rPr>
          <w:rFonts w:ascii="Times New Roman" w:eastAsia="方正仿宋_GBK" w:hAnsi="Times New Roman" w:hint="eastAsia"/>
          <w:sz w:val="32"/>
          <w:szCs w:val="32"/>
        </w:rPr>
        <w:t>数减少</w:t>
      </w:r>
      <w:r w:rsidR="005D040C">
        <w:rPr>
          <w:rFonts w:ascii="Times New Roman" w:eastAsia="方正仿宋_GBK" w:hAnsi="Times New Roman" w:hint="eastAsia"/>
          <w:sz w:val="32"/>
          <w:szCs w:val="32"/>
        </w:rPr>
        <w:t>8.19</w:t>
      </w:r>
      <w:r w:rsidR="00F0752A" w:rsidRPr="00684C80">
        <w:rPr>
          <w:rFonts w:ascii="Times New Roman" w:eastAsia="方正仿宋_GBK" w:hAnsi="Times New Roman" w:hint="eastAsia"/>
          <w:sz w:val="32"/>
          <w:szCs w:val="32"/>
        </w:rPr>
        <w:t>万元，</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30.80</w:t>
      </w:r>
      <w:r w:rsidR="00F0752A" w:rsidRPr="00684C80">
        <w:rPr>
          <w:rFonts w:ascii="Times New Roman" w:eastAsia="方正仿宋_GBK" w:hAnsi="Times New Roman" w:hint="eastAsia"/>
          <w:sz w:val="32"/>
          <w:szCs w:val="32"/>
        </w:rPr>
        <w:t>%</w:t>
      </w:r>
      <w:r w:rsidR="00F0752A" w:rsidRPr="00684C80">
        <w:rPr>
          <w:rFonts w:ascii="Times New Roman" w:eastAsia="方正仿宋_GBK" w:hAnsi="Times New Roman" w:hint="eastAsia"/>
          <w:sz w:val="32"/>
          <w:szCs w:val="32"/>
        </w:rPr>
        <w:t>。其中：</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）行政单位医疗（项）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11.29</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11.96</w:t>
      </w:r>
      <w:r w:rsidRPr="00684C80">
        <w:rPr>
          <w:rFonts w:ascii="Times New Roman" w:eastAsia="方正仿宋_GBK" w:hAnsi="Times New Roman" w:hint="eastAsia"/>
          <w:sz w:val="32"/>
          <w:szCs w:val="32"/>
        </w:rPr>
        <w:t>万元，</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51.44</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。主要是行政单位医疗经费</w:t>
      </w:r>
      <w:r w:rsidR="005D040C">
        <w:rPr>
          <w:rFonts w:ascii="Times New Roman" w:eastAsia="方正仿宋_GBK" w:hAnsi="Times New Roman" w:hint="eastAsia"/>
          <w:sz w:val="32"/>
          <w:szCs w:val="32"/>
        </w:rPr>
        <w:t>减少</w:t>
      </w:r>
      <w:r w:rsidRPr="00684C80">
        <w:rPr>
          <w:rFonts w:ascii="Times New Roman" w:eastAsia="方正仿宋_GBK" w:hAnsi="Times New Roman" w:hint="eastAsia"/>
          <w:sz w:val="32"/>
          <w:szCs w:val="32"/>
        </w:rPr>
        <w:t>。</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2</w:t>
      </w:r>
      <w:r w:rsidRPr="00684C80">
        <w:rPr>
          <w:rFonts w:ascii="Times New Roman" w:eastAsia="方正仿宋_GBK" w:hAnsi="Times New Roman" w:hint="eastAsia"/>
          <w:sz w:val="32"/>
          <w:szCs w:val="32"/>
        </w:rPr>
        <w:t>）公务员医疗补助（项）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6.58</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004D443A" w:rsidRPr="00684C80">
        <w:rPr>
          <w:rFonts w:ascii="Times New Roman" w:eastAsia="方正仿宋_GBK" w:hAnsi="Times New Roman" w:hint="eastAsia"/>
          <w:sz w:val="32"/>
          <w:szCs w:val="32"/>
        </w:rPr>
        <w:t>数</w:t>
      </w:r>
      <w:r w:rsidR="005D040C">
        <w:rPr>
          <w:rFonts w:ascii="Times New Roman" w:eastAsia="方正仿宋_GBK" w:hAnsi="Times New Roman" w:hint="eastAsia"/>
          <w:sz w:val="32"/>
          <w:szCs w:val="32"/>
        </w:rPr>
        <w:t>增加</w:t>
      </w:r>
      <w:r w:rsidR="005D040C">
        <w:rPr>
          <w:rFonts w:ascii="Times New Roman" w:eastAsia="方正仿宋_GBK" w:hAnsi="Times New Roman" w:hint="eastAsia"/>
          <w:sz w:val="32"/>
          <w:szCs w:val="32"/>
        </w:rPr>
        <w:t>3.80</w:t>
      </w:r>
      <w:r w:rsidRPr="00684C80">
        <w:rPr>
          <w:rFonts w:ascii="Times New Roman" w:eastAsia="方正仿宋_GBK" w:hAnsi="Times New Roman" w:hint="eastAsia"/>
          <w:sz w:val="32"/>
          <w:szCs w:val="32"/>
        </w:rPr>
        <w:t>万元，</w:t>
      </w:r>
      <w:r w:rsidR="005D040C">
        <w:rPr>
          <w:rFonts w:ascii="Times New Roman" w:eastAsia="方正仿宋_GBK" w:hAnsi="Times New Roman" w:hint="eastAsia"/>
          <w:sz w:val="32"/>
          <w:szCs w:val="32"/>
        </w:rPr>
        <w:t>增加</w:t>
      </w:r>
      <w:r w:rsidR="005D040C">
        <w:rPr>
          <w:rFonts w:ascii="Times New Roman" w:eastAsia="方正仿宋_GBK" w:hAnsi="Times New Roman" w:hint="eastAsia"/>
          <w:sz w:val="32"/>
          <w:szCs w:val="32"/>
        </w:rPr>
        <w:t>136.69</w:t>
      </w:r>
      <w:r w:rsidRPr="00684C80">
        <w:rPr>
          <w:rFonts w:ascii="Times New Roman" w:eastAsia="方正仿宋_GBK" w:hAnsi="Times New Roman" w:hint="eastAsia"/>
          <w:sz w:val="32"/>
          <w:szCs w:val="32"/>
        </w:rPr>
        <w:t>%</w:t>
      </w:r>
      <w:r w:rsidR="004D443A" w:rsidRPr="00684C80">
        <w:rPr>
          <w:rFonts w:ascii="Times New Roman" w:eastAsia="方正仿宋_GBK" w:hAnsi="Times New Roman" w:hint="eastAsia"/>
          <w:sz w:val="32"/>
          <w:szCs w:val="32"/>
        </w:rPr>
        <w:t>。主要是公务员医疗补助经费</w:t>
      </w:r>
      <w:r w:rsidR="005D040C">
        <w:rPr>
          <w:rFonts w:ascii="Times New Roman" w:eastAsia="方正仿宋_GBK" w:hAnsi="Times New Roman" w:hint="eastAsia"/>
          <w:sz w:val="32"/>
          <w:szCs w:val="32"/>
        </w:rPr>
        <w:t>增加</w:t>
      </w:r>
      <w:r w:rsidRPr="00684C80">
        <w:rPr>
          <w:rFonts w:ascii="Times New Roman" w:eastAsia="方正仿宋_GBK" w:hAnsi="Times New Roman" w:hint="eastAsia"/>
          <w:sz w:val="32"/>
          <w:szCs w:val="32"/>
        </w:rPr>
        <w:t>。</w:t>
      </w:r>
    </w:p>
    <w:p w:rsidR="005D040C" w:rsidRDefault="00F0752A" w:rsidP="005D040C">
      <w:pPr>
        <w:spacing w:line="560" w:lineRule="exact"/>
        <w:ind w:firstLineChars="200" w:firstLine="640"/>
        <w:rPr>
          <w:rFonts w:eastAsia="方正仿宋_GBK" w:hint="eastAsia"/>
          <w:sz w:val="32"/>
          <w:szCs w:val="32"/>
        </w:rPr>
      </w:pPr>
      <w:r w:rsidRPr="00684C80">
        <w:rPr>
          <w:rFonts w:ascii="Times New Roman" w:eastAsia="方正仿宋_GBK" w:hAnsi="Times New Roman" w:hint="eastAsia"/>
          <w:sz w:val="32"/>
          <w:szCs w:val="32"/>
        </w:rPr>
        <w:lastRenderedPageBreak/>
        <w:t>（</w:t>
      </w:r>
      <w:r w:rsidRPr="00684C80">
        <w:rPr>
          <w:rFonts w:ascii="Times New Roman" w:eastAsia="方正仿宋_GBK" w:hAnsi="Times New Roman" w:cs="Times New Roman"/>
          <w:sz w:val="32"/>
          <w:szCs w:val="32"/>
        </w:rPr>
        <w:t>3</w:t>
      </w:r>
      <w:r w:rsidRPr="00684C80">
        <w:rPr>
          <w:rFonts w:ascii="Times New Roman" w:eastAsia="方正仿宋_GBK" w:hAnsi="Times New Roman" w:hint="eastAsia"/>
          <w:sz w:val="32"/>
          <w:szCs w:val="32"/>
        </w:rPr>
        <w:t>）其他行政事业单位医疗支出（项）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0.53</w:t>
      </w:r>
      <w:r w:rsidRPr="00684C80">
        <w:rPr>
          <w:rFonts w:ascii="Times New Roman" w:eastAsia="方正仿宋_GBK" w:hAnsi="Times New Roman" w:hint="eastAsia"/>
          <w:sz w:val="32"/>
          <w:szCs w:val="32"/>
        </w:rPr>
        <w:t>万元</w:t>
      </w:r>
      <w:r w:rsidRPr="00684C80">
        <w:rPr>
          <w:rFonts w:ascii="Times New Roman" w:eastAsia="方正仿宋_GBK" w:hAnsi="Times New Roman"/>
          <w:sz w:val="32"/>
          <w:szCs w:val="32"/>
        </w:rPr>
        <w:t>，比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Pr="00684C80">
        <w:rPr>
          <w:rFonts w:ascii="Times New Roman" w:eastAsia="方正仿宋_GBK" w:hAnsi="Times New Roman"/>
          <w:sz w:val="32"/>
          <w:szCs w:val="32"/>
        </w:rPr>
        <w:t>数</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0.03</w:t>
      </w:r>
      <w:r w:rsidRPr="00684C80">
        <w:rPr>
          <w:rFonts w:ascii="Times New Roman" w:eastAsia="方正仿宋_GBK" w:hAnsi="Times New Roman" w:hint="eastAsia"/>
          <w:sz w:val="32"/>
          <w:szCs w:val="32"/>
        </w:rPr>
        <w:t>万元</w:t>
      </w:r>
      <w:r w:rsidRPr="00684C80">
        <w:rPr>
          <w:rFonts w:ascii="Times New Roman" w:eastAsia="方正仿宋_GBK" w:hAnsi="Times New Roman"/>
          <w:sz w:val="32"/>
          <w:szCs w:val="32"/>
        </w:rPr>
        <w:t>，</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5.36</w:t>
      </w:r>
      <w:r w:rsidRPr="00684C80">
        <w:rPr>
          <w:rFonts w:ascii="Times New Roman" w:eastAsia="方正仿宋_GBK" w:hAnsi="Times New Roman"/>
          <w:sz w:val="32"/>
          <w:szCs w:val="32"/>
        </w:rPr>
        <w:t>%</w:t>
      </w:r>
      <w:r w:rsidRPr="00684C80">
        <w:rPr>
          <w:rFonts w:ascii="Times New Roman" w:eastAsia="方正仿宋_GBK" w:hAnsi="Times New Roman" w:hint="eastAsia"/>
          <w:sz w:val="32"/>
          <w:szCs w:val="32"/>
        </w:rPr>
        <w:t>，</w:t>
      </w:r>
      <w:r w:rsidR="005D040C">
        <w:rPr>
          <w:rFonts w:eastAsia="方正仿宋_GBK" w:hint="eastAsia"/>
          <w:sz w:val="32"/>
          <w:szCs w:val="32"/>
        </w:rPr>
        <w:t>主要是其他行政事业单位医疗支出减少。</w:t>
      </w:r>
    </w:p>
    <w:p w:rsidR="0095379B" w:rsidRPr="00684C80" w:rsidRDefault="00415476">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4</w:t>
      </w:r>
      <w:r w:rsidR="00F0752A" w:rsidRPr="00684C80">
        <w:rPr>
          <w:rFonts w:ascii="Times New Roman" w:eastAsia="方正仿宋_GBK" w:hAnsi="Times New Roman" w:hint="eastAsia"/>
          <w:sz w:val="32"/>
          <w:szCs w:val="32"/>
        </w:rPr>
        <w:t>．住房保障支出（类）住房改革支出（款）</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74.94</w:t>
      </w:r>
      <w:r w:rsidR="00F0752A"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w:t>
      </w:r>
      <w:r w:rsidR="005D040C">
        <w:rPr>
          <w:rFonts w:ascii="Times New Roman" w:eastAsia="方正仿宋_GBK" w:hAnsi="Times New Roman" w:hint="eastAsia"/>
          <w:sz w:val="32"/>
          <w:szCs w:val="32"/>
        </w:rPr>
        <w:t>增加</w:t>
      </w:r>
      <w:r w:rsidR="005D040C">
        <w:rPr>
          <w:rFonts w:ascii="Times New Roman" w:eastAsia="方正仿宋_GBK" w:hAnsi="Times New Roman" w:hint="eastAsia"/>
          <w:sz w:val="32"/>
          <w:szCs w:val="32"/>
        </w:rPr>
        <w:t>3.93</w:t>
      </w:r>
      <w:r w:rsidRPr="00684C80">
        <w:rPr>
          <w:rFonts w:ascii="Times New Roman" w:eastAsia="方正仿宋_GBK" w:hAnsi="Times New Roman" w:hint="eastAsia"/>
          <w:sz w:val="32"/>
          <w:szCs w:val="32"/>
        </w:rPr>
        <w:t>万元，</w:t>
      </w:r>
      <w:r w:rsidR="005D040C">
        <w:rPr>
          <w:rFonts w:ascii="Times New Roman" w:eastAsia="方正仿宋_GBK" w:hAnsi="Times New Roman" w:hint="eastAsia"/>
          <w:sz w:val="32"/>
          <w:szCs w:val="32"/>
        </w:rPr>
        <w:t>增加</w:t>
      </w:r>
      <w:r w:rsidR="005D040C">
        <w:rPr>
          <w:rFonts w:ascii="Times New Roman" w:eastAsia="方正仿宋_GBK" w:hAnsi="Times New Roman" w:hint="eastAsia"/>
          <w:sz w:val="32"/>
          <w:szCs w:val="32"/>
        </w:rPr>
        <w:t>5.53</w:t>
      </w:r>
      <w:r w:rsidR="00F0752A"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w:t>
      </w:r>
      <w:r w:rsidR="00F0752A" w:rsidRPr="00684C80">
        <w:rPr>
          <w:rFonts w:ascii="Times New Roman" w:eastAsia="方正仿宋_GBK" w:hAnsi="Times New Roman" w:hint="eastAsia"/>
          <w:sz w:val="32"/>
          <w:szCs w:val="32"/>
        </w:rPr>
        <w:t>其中：</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）住房公积金（项）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37.20</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Pr="00684C80">
        <w:rPr>
          <w:rFonts w:ascii="Times New Roman" w:eastAsia="方正仿宋_GBK" w:hAnsi="Times New Roman" w:hint="eastAsia"/>
          <w:sz w:val="32"/>
          <w:szCs w:val="32"/>
        </w:rPr>
        <w:t>数</w:t>
      </w:r>
      <w:r w:rsidR="005D040C">
        <w:rPr>
          <w:rFonts w:ascii="Times New Roman" w:eastAsia="方正仿宋_GBK" w:hAnsi="Times New Roman" w:hint="eastAsia"/>
          <w:sz w:val="32"/>
          <w:szCs w:val="32"/>
        </w:rPr>
        <w:t>增加</w:t>
      </w:r>
      <w:r w:rsidR="005D040C">
        <w:rPr>
          <w:rFonts w:ascii="Times New Roman" w:eastAsia="方正仿宋_GBK" w:hAnsi="Times New Roman" w:hint="eastAsia"/>
          <w:sz w:val="32"/>
          <w:szCs w:val="32"/>
        </w:rPr>
        <w:t>4.20</w:t>
      </w:r>
      <w:r w:rsidRPr="00684C80">
        <w:rPr>
          <w:rFonts w:ascii="Times New Roman" w:eastAsia="方正仿宋_GBK" w:hAnsi="Times New Roman" w:hint="eastAsia"/>
          <w:sz w:val="32"/>
          <w:szCs w:val="32"/>
        </w:rPr>
        <w:t>万元，</w:t>
      </w:r>
      <w:r w:rsidR="005D040C">
        <w:rPr>
          <w:rFonts w:ascii="Times New Roman" w:eastAsia="方正仿宋_GBK" w:hAnsi="Times New Roman" w:hint="eastAsia"/>
          <w:sz w:val="32"/>
          <w:szCs w:val="32"/>
        </w:rPr>
        <w:t>增加</w:t>
      </w:r>
      <w:r w:rsidR="005D040C">
        <w:rPr>
          <w:rFonts w:ascii="Times New Roman" w:eastAsia="方正仿宋_GBK" w:hAnsi="Times New Roman" w:hint="eastAsia"/>
          <w:sz w:val="32"/>
          <w:szCs w:val="32"/>
        </w:rPr>
        <w:t>12.73</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w:t>
      </w:r>
      <w:r w:rsidR="00415476" w:rsidRPr="00684C80">
        <w:rPr>
          <w:rFonts w:ascii="Times New Roman" w:eastAsia="方正仿宋_GBK" w:hAnsi="Times New Roman" w:hint="eastAsia"/>
          <w:sz w:val="32"/>
          <w:szCs w:val="32"/>
        </w:rPr>
        <w:t>2</w:t>
      </w:r>
      <w:r w:rsidRPr="00684C80">
        <w:rPr>
          <w:rFonts w:ascii="Times New Roman" w:eastAsia="方正仿宋_GBK" w:hAnsi="Times New Roman" w:hint="eastAsia"/>
          <w:sz w:val="32"/>
          <w:szCs w:val="32"/>
        </w:rPr>
        <w:t>）购房补贴（项）</w:t>
      </w:r>
      <w:r w:rsidR="00080900">
        <w:rPr>
          <w:rFonts w:ascii="Times New Roman" w:eastAsia="方正仿宋_GBK" w:hAnsi="Times New Roman" w:hint="eastAsia"/>
          <w:sz w:val="32"/>
          <w:szCs w:val="32"/>
        </w:rPr>
        <w:t>2024</w:t>
      </w:r>
      <w:r w:rsidR="00080900">
        <w:rPr>
          <w:rFonts w:ascii="Times New Roman" w:eastAsia="方正仿宋_GBK" w:hAnsi="Times New Roman" w:hint="eastAsia"/>
          <w:sz w:val="32"/>
          <w:szCs w:val="32"/>
        </w:rPr>
        <w:t>年预算</w:t>
      </w:r>
      <w:r w:rsidR="005D040C">
        <w:rPr>
          <w:rFonts w:ascii="Times New Roman" w:eastAsia="方正仿宋_GBK" w:hAnsi="Times New Roman" w:hint="eastAsia"/>
          <w:sz w:val="32"/>
          <w:szCs w:val="32"/>
        </w:rPr>
        <w:t>37.74</w:t>
      </w:r>
      <w:r w:rsidRPr="00684C80">
        <w:rPr>
          <w:rFonts w:ascii="Times New Roman" w:eastAsia="方正仿宋_GBK" w:hAnsi="Times New Roman" w:hint="eastAsia"/>
          <w:sz w:val="32"/>
          <w:szCs w:val="32"/>
        </w:rPr>
        <w:t>万元，比</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00415476" w:rsidRPr="00684C80">
        <w:rPr>
          <w:rFonts w:ascii="Times New Roman" w:eastAsia="方正仿宋_GBK" w:hAnsi="Times New Roman" w:hint="eastAsia"/>
          <w:sz w:val="32"/>
          <w:szCs w:val="32"/>
        </w:rPr>
        <w:t>数</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0.27</w:t>
      </w:r>
      <w:r w:rsidR="00415476" w:rsidRPr="00684C80">
        <w:rPr>
          <w:rFonts w:ascii="Times New Roman" w:eastAsia="方正仿宋_GBK" w:hAnsi="Times New Roman" w:hint="eastAsia"/>
          <w:sz w:val="32"/>
          <w:szCs w:val="32"/>
        </w:rPr>
        <w:t>万元，</w:t>
      </w:r>
      <w:r w:rsidR="005D040C">
        <w:rPr>
          <w:rFonts w:ascii="Times New Roman" w:eastAsia="方正仿宋_GBK" w:hAnsi="Times New Roman" w:hint="eastAsia"/>
          <w:sz w:val="32"/>
          <w:szCs w:val="32"/>
        </w:rPr>
        <w:t>减少</w:t>
      </w:r>
      <w:r w:rsidR="005D040C">
        <w:rPr>
          <w:rFonts w:ascii="Times New Roman" w:eastAsia="方正仿宋_GBK" w:hAnsi="Times New Roman" w:hint="eastAsia"/>
          <w:sz w:val="32"/>
          <w:szCs w:val="32"/>
        </w:rPr>
        <w:t>0.71</w:t>
      </w:r>
      <w:r w:rsidRPr="00684C80">
        <w:rPr>
          <w:rFonts w:ascii="Times New Roman" w:eastAsia="方正仿宋_GBK" w:hAnsi="Times New Roman" w:hint="eastAsia"/>
          <w:sz w:val="32"/>
          <w:szCs w:val="32"/>
        </w:rPr>
        <w:t>%</w:t>
      </w:r>
      <w:r w:rsidRPr="00684C80">
        <w:rPr>
          <w:rFonts w:ascii="Times New Roman" w:eastAsia="方正仿宋_GBK" w:hAnsi="Times New Roman" w:hint="eastAsia"/>
          <w:sz w:val="32"/>
          <w:szCs w:val="32"/>
        </w:rPr>
        <w:t>。</w:t>
      </w:r>
    </w:p>
    <w:p w:rsidR="0095379B" w:rsidRPr="00684C80" w:rsidRDefault="00F0752A">
      <w:pPr>
        <w:pStyle w:val="410"/>
        <w:spacing w:line="560" w:lineRule="exact"/>
        <w:ind w:firstLineChars="200" w:firstLine="640"/>
        <w:rPr>
          <w:rFonts w:eastAsia="方正黑体_GBK"/>
          <w:sz w:val="32"/>
          <w:szCs w:val="32"/>
        </w:rPr>
      </w:pPr>
      <w:r w:rsidRPr="00684C80">
        <w:rPr>
          <w:rFonts w:eastAsia="方正黑体_GBK" w:hint="eastAsia"/>
          <w:sz w:val="32"/>
          <w:szCs w:val="32"/>
        </w:rPr>
        <w:t>六、关于</w:t>
      </w:r>
      <w:r w:rsidR="007011E0"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hint="eastAsia"/>
          <w:sz w:val="32"/>
          <w:szCs w:val="32"/>
        </w:rPr>
        <w:t>202</w:t>
      </w:r>
      <w:r w:rsidR="005D040C">
        <w:rPr>
          <w:rFonts w:eastAsia="方正黑体_GBK" w:hint="eastAsia"/>
          <w:sz w:val="32"/>
          <w:szCs w:val="32"/>
        </w:rPr>
        <w:t>4</w:t>
      </w:r>
      <w:r w:rsidRPr="00684C80">
        <w:rPr>
          <w:rFonts w:eastAsia="方正黑体_GBK" w:hint="eastAsia"/>
          <w:sz w:val="32"/>
          <w:szCs w:val="32"/>
        </w:rPr>
        <w:t>年一般公共预算基本支出情况说明</w:t>
      </w:r>
    </w:p>
    <w:p w:rsidR="0095379B" w:rsidRPr="00684C80" w:rsidRDefault="007011E0">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武夷山</w:t>
      </w:r>
      <w:r w:rsidR="00F0752A" w:rsidRPr="00684C80">
        <w:rPr>
          <w:rFonts w:ascii="Times New Roman" w:eastAsia="方正仿宋_GBK" w:hAnsi="Times New Roman" w:hint="eastAsia"/>
          <w:sz w:val="32"/>
          <w:szCs w:val="32"/>
        </w:rPr>
        <w:t>海关</w:t>
      </w:r>
      <w:r w:rsidR="00F0752A" w:rsidRPr="00684C80">
        <w:rPr>
          <w:rFonts w:ascii="Times New Roman" w:eastAsia="方正仿宋_GBK" w:hAnsi="Times New Roman" w:hint="eastAsia"/>
          <w:sz w:val="32"/>
          <w:szCs w:val="32"/>
        </w:rPr>
        <w:t>202</w:t>
      </w:r>
      <w:r w:rsidR="005D040C">
        <w:rPr>
          <w:rFonts w:ascii="Times New Roman" w:eastAsia="方正仿宋_GBK" w:hAnsi="Times New Roman" w:hint="eastAsia"/>
          <w:sz w:val="32"/>
          <w:szCs w:val="32"/>
        </w:rPr>
        <w:t>4</w:t>
      </w:r>
      <w:r w:rsidR="00F0752A" w:rsidRPr="00684C80">
        <w:rPr>
          <w:rFonts w:ascii="Times New Roman" w:eastAsia="方正仿宋_GBK" w:hAnsi="Times New Roman" w:hint="eastAsia"/>
          <w:sz w:val="32"/>
          <w:szCs w:val="32"/>
        </w:rPr>
        <w:t>年一般公共预算基本支出</w:t>
      </w:r>
      <w:r w:rsidR="005D040C">
        <w:rPr>
          <w:rFonts w:ascii="Times New Roman" w:eastAsia="方正仿宋_GBK" w:hAnsi="Times New Roman" w:hint="eastAsia"/>
          <w:sz w:val="32"/>
          <w:szCs w:val="32"/>
        </w:rPr>
        <w:t>710.51</w:t>
      </w:r>
      <w:r w:rsidR="00F0752A" w:rsidRPr="00684C80">
        <w:rPr>
          <w:rFonts w:ascii="Times New Roman" w:eastAsia="方正仿宋_GBK" w:hAnsi="Times New Roman" w:hint="eastAsia"/>
          <w:sz w:val="32"/>
          <w:szCs w:val="32"/>
        </w:rPr>
        <w:t>万元，其中：</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人员经费</w:t>
      </w:r>
      <w:r w:rsidR="005D040C">
        <w:rPr>
          <w:rFonts w:ascii="Times New Roman" w:eastAsia="方正仿宋_GBK" w:hAnsi="Times New Roman" w:hint="eastAsia"/>
          <w:sz w:val="32"/>
          <w:szCs w:val="32"/>
        </w:rPr>
        <w:t>553.09</w:t>
      </w:r>
      <w:r w:rsidRPr="00684C80">
        <w:rPr>
          <w:rFonts w:ascii="Times New Roman" w:eastAsia="方正仿宋_GBK" w:hAnsi="Times New Roman" w:hint="eastAsia"/>
          <w:sz w:val="32"/>
          <w:szCs w:val="32"/>
        </w:rPr>
        <w:t>万元，主要包括：基本工资、津贴补贴、奖金、机关事业单位基本养老保险缴费、职业年金缴费、职工基本医疗保险缴费、公务员医疗补助缴费、其他社会保障缴费、住房公积金、其他工资福利支出；</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日常公用经费</w:t>
      </w:r>
      <w:r w:rsidR="005D040C">
        <w:rPr>
          <w:rFonts w:ascii="Times New Roman" w:eastAsia="方正仿宋_GBK" w:hAnsi="Times New Roman" w:hint="eastAsia"/>
          <w:sz w:val="32"/>
          <w:szCs w:val="32"/>
        </w:rPr>
        <w:t>157.42</w:t>
      </w:r>
      <w:r w:rsidRPr="00684C80">
        <w:rPr>
          <w:rFonts w:ascii="Times New Roman" w:eastAsia="方正仿宋_GBK" w:hAnsi="Times New Roman" w:hint="eastAsia"/>
          <w:sz w:val="32"/>
          <w:szCs w:val="32"/>
        </w:rPr>
        <w:t>万元，主要包括：办公费、水费、电费、邮电费、物业管理费、差旅费、维修（护）费、</w:t>
      </w:r>
      <w:r w:rsidR="005D040C">
        <w:rPr>
          <w:rFonts w:ascii="Times New Roman" w:eastAsia="方正仿宋_GBK" w:hAnsi="Times New Roman" w:hint="eastAsia"/>
          <w:sz w:val="32"/>
          <w:szCs w:val="32"/>
        </w:rPr>
        <w:t>公务接待费、专用材料费、</w:t>
      </w:r>
      <w:r w:rsidRPr="00684C80">
        <w:rPr>
          <w:rFonts w:ascii="Times New Roman" w:eastAsia="方正仿宋_GBK" w:hAnsi="Times New Roman" w:hint="eastAsia"/>
          <w:sz w:val="32"/>
          <w:szCs w:val="32"/>
        </w:rPr>
        <w:t>劳务费、工会经费、福利费、公务用车运行维护费、其他商品和服务支出、办公设备购置。</w:t>
      </w:r>
    </w:p>
    <w:p w:rsidR="0095379B" w:rsidRPr="00684C80" w:rsidRDefault="00F0752A">
      <w:pPr>
        <w:pStyle w:val="410"/>
        <w:spacing w:line="560" w:lineRule="exact"/>
        <w:ind w:firstLineChars="200" w:firstLine="640"/>
        <w:rPr>
          <w:rFonts w:eastAsia="方正黑体_GBK"/>
          <w:sz w:val="32"/>
          <w:szCs w:val="32"/>
        </w:rPr>
      </w:pPr>
      <w:r w:rsidRPr="00684C80">
        <w:rPr>
          <w:rFonts w:eastAsia="方正黑体_GBK" w:hint="eastAsia"/>
          <w:sz w:val="32"/>
          <w:szCs w:val="32"/>
        </w:rPr>
        <w:t>七、关于</w:t>
      </w:r>
      <w:r w:rsidR="00834A67"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hint="eastAsia"/>
          <w:sz w:val="32"/>
          <w:szCs w:val="32"/>
        </w:rPr>
        <w:t>202</w:t>
      </w:r>
      <w:r w:rsidR="00152086">
        <w:rPr>
          <w:rFonts w:eastAsia="方正黑体_GBK" w:hint="eastAsia"/>
          <w:sz w:val="32"/>
          <w:szCs w:val="32"/>
        </w:rPr>
        <w:t>4</w:t>
      </w:r>
      <w:r w:rsidRPr="00684C80">
        <w:rPr>
          <w:rFonts w:eastAsia="方正黑体_GBK" w:hint="eastAsia"/>
          <w:sz w:val="32"/>
          <w:szCs w:val="32"/>
        </w:rPr>
        <w:t>年“三公”经费预算情况说明</w:t>
      </w:r>
    </w:p>
    <w:p w:rsidR="0095379B" w:rsidRPr="00684C80" w:rsidRDefault="00834A67">
      <w:pPr>
        <w:spacing w:line="560" w:lineRule="exact"/>
        <w:ind w:firstLineChars="200" w:firstLine="640"/>
        <w:rPr>
          <w:rFonts w:ascii="Times New Roman" w:hAnsi="Times New Roman"/>
          <w:sz w:val="32"/>
          <w:szCs w:val="32"/>
        </w:rPr>
      </w:pPr>
      <w:r w:rsidRPr="00684C80">
        <w:rPr>
          <w:rFonts w:ascii="Times New Roman" w:eastAsia="方正仿宋_GBK" w:hAnsi="Times New Roman" w:hint="eastAsia"/>
          <w:sz w:val="32"/>
          <w:szCs w:val="32"/>
        </w:rPr>
        <w:lastRenderedPageBreak/>
        <w:t>武夷山</w:t>
      </w:r>
      <w:r w:rsidR="00F0752A" w:rsidRPr="00684C80">
        <w:rPr>
          <w:rFonts w:ascii="Times New Roman" w:eastAsia="方正仿宋_GBK" w:hAnsi="Times New Roman" w:hint="eastAsia"/>
          <w:sz w:val="32"/>
          <w:szCs w:val="32"/>
        </w:rPr>
        <w:t>海关</w:t>
      </w:r>
      <w:r w:rsidR="00F0752A" w:rsidRPr="00684C80">
        <w:rPr>
          <w:rFonts w:ascii="Times New Roman" w:eastAsia="方正仿宋_GBK" w:hAnsi="Times New Roman" w:hint="eastAsia"/>
          <w:sz w:val="32"/>
          <w:szCs w:val="32"/>
        </w:rPr>
        <w:t>202</w:t>
      </w:r>
      <w:r w:rsidR="00152086">
        <w:rPr>
          <w:rFonts w:ascii="Times New Roman" w:eastAsia="方正仿宋_GBK" w:hAnsi="Times New Roman" w:hint="eastAsia"/>
          <w:sz w:val="32"/>
          <w:szCs w:val="32"/>
        </w:rPr>
        <w:t>4</w:t>
      </w:r>
      <w:r w:rsidR="00F0752A" w:rsidRPr="00684C80">
        <w:rPr>
          <w:rFonts w:ascii="Times New Roman" w:eastAsia="方正仿宋_GBK" w:hAnsi="Times New Roman" w:hint="eastAsia"/>
          <w:sz w:val="32"/>
          <w:szCs w:val="32"/>
        </w:rPr>
        <w:t>年“三公”经费预算数为</w:t>
      </w:r>
      <w:r w:rsidR="00152086">
        <w:rPr>
          <w:rFonts w:ascii="Times New Roman" w:eastAsia="方正仿宋_GBK" w:hAnsi="Times New Roman" w:hint="eastAsia"/>
          <w:sz w:val="32"/>
          <w:szCs w:val="32"/>
        </w:rPr>
        <w:t>31.15</w:t>
      </w:r>
      <w:r w:rsidR="00F0752A" w:rsidRPr="00684C80">
        <w:rPr>
          <w:rFonts w:ascii="Times New Roman" w:eastAsia="方正仿宋_GBK" w:hAnsi="Times New Roman" w:hint="eastAsia"/>
          <w:sz w:val="32"/>
          <w:szCs w:val="32"/>
        </w:rPr>
        <w:t>万元，</w:t>
      </w:r>
      <w:r w:rsidRPr="00684C80">
        <w:rPr>
          <w:rFonts w:ascii="Times New Roman" w:eastAsia="方正仿宋_GBK" w:hAnsi="Times New Roman" w:hint="eastAsia"/>
          <w:sz w:val="32"/>
          <w:szCs w:val="32"/>
        </w:rPr>
        <w:t>比</w:t>
      </w:r>
      <w:r w:rsidR="00F0752A" w:rsidRPr="00684C80">
        <w:rPr>
          <w:rFonts w:ascii="Times New Roman" w:eastAsia="方正仿宋_GBK" w:hAnsi="Times New Roman" w:hint="eastAsia"/>
          <w:sz w:val="32"/>
          <w:szCs w:val="32"/>
        </w:rPr>
        <w:t>202</w:t>
      </w:r>
      <w:r w:rsidR="00152086">
        <w:rPr>
          <w:rFonts w:ascii="Times New Roman" w:eastAsia="方正仿宋_GBK" w:hAnsi="Times New Roman" w:hint="eastAsia"/>
          <w:sz w:val="32"/>
          <w:szCs w:val="32"/>
        </w:rPr>
        <w:t>3</w:t>
      </w:r>
      <w:r w:rsidR="00F0752A" w:rsidRPr="00684C80">
        <w:rPr>
          <w:rFonts w:ascii="Times New Roman" w:eastAsia="方正仿宋_GBK" w:hAnsi="Times New Roman" w:hint="eastAsia"/>
          <w:sz w:val="32"/>
          <w:szCs w:val="32"/>
        </w:rPr>
        <w:t>年预算数</w:t>
      </w:r>
      <w:r w:rsidR="00152086">
        <w:rPr>
          <w:rFonts w:ascii="Times New Roman" w:eastAsia="方正仿宋_GBK" w:hAnsi="Times New Roman" w:hint="eastAsia"/>
          <w:sz w:val="32"/>
          <w:szCs w:val="32"/>
        </w:rPr>
        <w:t>增加</w:t>
      </w:r>
      <w:r w:rsidR="00152086">
        <w:rPr>
          <w:rFonts w:ascii="Times New Roman" w:eastAsia="方正仿宋_GBK" w:hAnsi="Times New Roman" w:hint="eastAsia"/>
          <w:sz w:val="32"/>
          <w:szCs w:val="32"/>
        </w:rPr>
        <w:t>12</w:t>
      </w:r>
      <w:r w:rsidRPr="00684C80">
        <w:rPr>
          <w:rFonts w:ascii="Times New Roman" w:eastAsia="方正仿宋_GBK" w:hAnsi="Times New Roman" w:hint="eastAsia"/>
          <w:sz w:val="32"/>
          <w:szCs w:val="32"/>
        </w:rPr>
        <w:t>万元，</w:t>
      </w:r>
      <w:r w:rsidR="00152086">
        <w:rPr>
          <w:rFonts w:ascii="Times New Roman" w:eastAsia="方正仿宋_GBK" w:hAnsi="Times New Roman" w:hint="eastAsia"/>
          <w:sz w:val="32"/>
          <w:szCs w:val="32"/>
        </w:rPr>
        <w:t>增加</w:t>
      </w:r>
      <w:r w:rsidR="00152086">
        <w:rPr>
          <w:rFonts w:ascii="Times New Roman" w:eastAsia="方正仿宋_GBK" w:hAnsi="Times New Roman" w:hint="eastAsia"/>
          <w:sz w:val="32"/>
          <w:szCs w:val="32"/>
        </w:rPr>
        <w:t>62.66</w:t>
      </w:r>
      <w:r w:rsidRPr="00684C80">
        <w:rPr>
          <w:rFonts w:ascii="Times New Roman" w:eastAsia="方正仿宋_GBK" w:hAnsi="Times New Roman" w:hint="eastAsia"/>
          <w:sz w:val="32"/>
          <w:szCs w:val="32"/>
        </w:rPr>
        <w:t>%</w:t>
      </w:r>
      <w:r w:rsidR="00F0752A" w:rsidRPr="00684C80">
        <w:rPr>
          <w:rFonts w:ascii="Times New Roman" w:eastAsia="方正仿宋_GBK" w:hAnsi="Times New Roman" w:hint="eastAsia"/>
          <w:sz w:val="32"/>
          <w:szCs w:val="32"/>
        </w:rPr>
        <w:t>。其中：因公出国（境）费</w:t>
      </w:r>
      <w:r w:rsidRPr="00684C80">
        <w:rPr>
          <w:rFonts w:ascii="Times New Roman" w:eastAsia="方正仿宋_GBK" w:hAnsi="Times New Roman" w:hint="eastAsia"/>
          <w:sz w:val="32"/>
          <w:szCs w:val="32"/>
        </w:rPr>
        <w:t>0</w:t>
      </w:r>
      <w:r w:rsidR="00F0752A" w:rsidRPr="00684C80">
        <w:rPr>
          <w:rFonts w:ascii="Times New Roman" w:eastAsia="方正仿宋_GBK" w:hAnsi="Times New Roman" w:hint="eastAsia"/>
          <w:sz w:val="32"/>
          <w:szCs w:val="32"/>
        </w:rPr>
        <w:t>万元；公务用车购置费</w:t>
      </w:r>
      <w:r w:rsidR="00152086">
        <w:rPr>
          <w:rFonts w:ascii="Times New Roman" w:eastAsia="方正仿宋_GBK" w:hAnsi="Times New Roman" w:hint="eastAsia"/>
          <w:sz w:val="32"/>
          <w:szCs w:val="32"/>
        </w:rPr>
        <w:t>12</w:t>
      </w:r>
      <w:r w:rsidR="00152086">
        <w:rPr>
          <w:rFonts w:ascii="Times New Roman" w:eastAsia="方正仿宋_GBK" w:hAnsi="Times New Roman" w:hint="eastAsia"/>
          <w:sz w:val="32"/>
          <w:szCs w:val="32"/>
        </w:rPr>
        <w:t>万</w:t>
      </w:r>
      <w:r w:rsidR="00F0752A" w:rsidRPr="00684C80">
        <w:rPr>
          <w:rFonts w:ascii="Times New Roman" w:eastAsia="方正仿宋_GBK" w:hAnsi="Times New Roman" w:hint="eastAsia"/>
          <w:sz w:val="32"/>
          <w:szCs w:val="32"/>
        </w:rPr>
        <w:t>元</w:t>
      </w:r>
      <w:r w:rsidR="00152086">
        <w:rPr>
          <w:rFonts w:ascii="Times New Roman" w:eastAsia="方正仿宋_GBK" w:hAnsi="Times New Roman" w:hint="eastAsia"/>
          <w:sz w:val="32"/>
          <w:szCs w:val="32"/>
        </w:rPr>
        <w:t>，</w:t>
      </w:r>
      <w:r w:rsidR="00152086" w:rsidRPr="00684C80">
        <w:rPr>
          <w:rFonts w:ascii="Times New Roman" w:eastAsia="方正仿宋_GBK" w:hAnsi="Times New Roman" w:hint="eastAsia"/>
          <w:sz w:val="32"/>
          <w:szCs w:val="32"/>
        </w:rPr>
        <w:t>比</w:t>
      </w:r>
      <w:r w:rsidR="00152086" w:rsidRPr="00684C80">
        <w:rPr>
          <w:rFonts w:ascii="Times New Roman" w:eastAsia="方正仿宋_GBK" w:hAnsi="Times New Roman" w:hint="eastAsia"/>
          <w:sz w:val="32"/>
          <w:szCs w:val="32"/>
        </w:rPr>
        <w:t>202</w:t>
      </w:r>
      <w:r w:rsidR="00152086">
        <w:rPr>
          <w:rFonts w:ascii="Times New Roman" w:eastAsia="方正仿宋_GBK" w:hAnsi="Times New Roman" w:hint="eastAsia"/>
          <w:sz w:val="32"/>
          <w:szCs w:val="32"/>
        </w:rPr>
        <w:t>3</w:t>
      </w:r>
      <w:r w:rsidR="00152086" w:rsidRPr="00684C80">
        <w:rPr>
          <w:rFonts w:ascii="Times New Roman" w:eastAsia="方正仿宋_GBK" w:hAnsi="Times New Roman" w:hint="eastAsia"/>
          <w:sz w:val="32"/>
          <w:szCs w:val="32"/>
        </w:rPr>
        <w:t>年预算数</w:t>
      </w:r>
      <w:r w:rsidR="00152086">
        <w:rPr>
          <w:rFonts w:ascii="Times New Roman" w:eastAsia="方正仿宋_GBK" w:hAnsi="Times New Roman" w:hint="eastAsia"/>
          <w:sz w:val="32"/>
          <w:szCs w:val="32"/>
        </w:rPr>
        <w:t>增加</w:t>
      </w:r>
      <w:r w:rsidR="00152086">
        <w:rPr>
          <w:rFonts w:ascii="Times New Roman" w:eastAsia="方正仿宋_GBK" w:hAnsi="Times New Roman" w:hint="eastAsia"/>
          <w:sz w:val="32"/>
          <w:szCs w:val="32"/>
        </w:rPr>
        <w:t>12</w:t>
      </w:r>
      <w:r w:rsidR="00152086" w:rsidRPr="00684C80">
        <w:rPr>
          <w:rFonts w:ascii="Times New Roman" w:eastAsia="方正仿宋_GBK" w:hAnsi="Times New Roman" w:hint="eastAsia"/>
          <w:sz w:val="32"/>
          <w:szCs w:val="32"/>
        </w:rPr>
        <w:t>万元</w:t>
      </w:r>
      <w:r w:rsidR="00F0752A" w:rsidRPr="00684C80">
        <w:rPr>
          <w:rFonts w:ascii="Times New Roman" w:eastAsia="方正仿宋_GBK" w:hAnsi="Times New Roman" w:hint="eastAsia"/>
          <w:sz w:val="32"/>
          <w:szCs w:val="32"/>
        </w:rPr>
        <w:t>；公务用车运行费</w:t>
      </w:r>
      <w:r w:rsidRPr="00684C80">
        <w:rPr>
          <w:rFonts w:ascii="Times New Roman" w:eastAsia="方正仿宋_GBK" w:hAnsi="Times New Roman" w:hint="eastAsia"/>
          <w:sz w:val="32"/>
          <w:szCs w:val="32"/>
        </w:rPr>
        <w:t>18.38</w:t>
      </w:r>
      <w:r w:rsidR="00F0752A" w:rsidRPr="00684C80">
        <w:rPr>
          <w:rFonts w:ascii="Times New Roman" w:eastAsia="方正仿宋_GBK" w:hAnsi="Times New Roman" w:hint="eastAsia"/>
          <w:sz w:val="32"/>
          <w:szCs w:val="32"/>
        </w:rPr>
        <w:t>万元，</w:t>
      </w:r>
      <w:r w:rsidR="00152086">
        <w:rPr>
          <w:rFonts w:ascii="Times New Roman" w:eastAsia="方正仿宋_GBK" w:hAnsi="Times New Roman" w:hint="eastAsia"/>
          <w:sz w:val="32"/>
          <w:szCs w:val="32"/>
        </w:rPr>
        <w:t>与</w:t>
      </w:r>
      <w:r w:rsidR="00F0752A" w:rsidRPr="00684C80">
        <w:rPr>
          <w:rFonts w:ascii="Times New Roman" w:eastAsia="方正仿宋_GBK" w:hAnsi="Times New Roman" w:hint="eastAsia"/>
          <w:sz w:val="32"/>
          <w:szCs w:val="32"/>
        </w:rPr>
        <w:t>202</w:t>
      </w:r>
      <w:r w:rsidR="00BE2B51">
        <w:rPr>
          <w:rFonts w:ascii="Times New Roman" w:eastAsia="方正仿宋_GBK" w:hAnsi="Times New Roman" w:hint="eastAsia"/>
          <w:sz w:val="32"/>
          <w:szCs w:val="32"/>
        </w:rPr>
        <w:t>3</w:t>
      </w:r>
      <w:r w:rsidR="00F0752A" w:rsidRPr="00684C80">
        <w:rPr>
          <w:rFonts w:ascii="Times New Roman" w:eastAsia="方正仿宋_GBK" w:hAnsi="Times New Roman" w:hint="eastAsia"/>
          <w:sz w:val="32"/>
          <w:szCs w:val="32"/>
        </w:rPr>
        <w:t>年预算数</w:t>
      </w:r>
      <w:r w:rsidR="00BE2B51">
        <w:rPr>
          <w:rFonts w:ascii="Times New Roman" w:eastAsia="方正仿宋_GBK" w:hAnsi="Times New Roman" w:hint="eastAsia"/>
          <w:sz w:val="32"/>
          <w:szCs w:val="32"/>
        </w:rPr>
        <w:t>持平</w:t>
      </w:r>
      <w:r w:rsidR="00F0752A" w:rsidRPr="00684C80">
        <w:rPr>
          <w:rFonts w:ascii="Times New Roman" w:eastAsia="方正仿宋_GBK" w:hAnsi="Times New Roman" w:hint="eastAsia"/>
          <w:sz w:val="32"/>
          <w:szCs w:val="32"/>
        </w:rPr>
        <w:t>；公务接待费</w:t>
      </w:r>
      <w:r w:rsidRPr="00684C80">
        <w:rPr>
          <w:rFonts w:ascii="Times New Roman" w:eastAsia="方正仿宋_GBK" w:hAnsi="Times New Roman" w:hint="eastAsia"/>
          <w:sz w:val="32"/>
          <w:szCs w:val="32"/>
        </w:rPr>
        <w:t>0.77</w:t>
      </w:r>
      <w:r w:rsidR="00F0752A" w:rsidRPr="00684C80">
        <w:rPr>
          <w:rFonts w:ascii="Times New Roman" w:eastAsia="方正仿宋_GBK" w:hAnsi="Times New Roman" w:hint="eastAsia"/>
          <w:sz w:val="32"/>
          <w:szCs w:val="32"/>
        </w:rPr>
        <w:t>万元，</w:t>
      </w:r>
      <w:r w:rsidR="00BE2B51">
        <w:rPr>
          <w:rFonts w:ascii="Times New Roman" w:eastAsia="方正仿宋_GBK" w:hAnsi="Times New Roman" w:hint="eastAsia"/>
          <w:sz w:val="32"/>
          <w:szCs w:val="32"/>
        </w:rPr>
        <w:t>与</w:t>
      </w:r>
      <w:r w:rsidR="00BE2B51" w:rsidRPr="00684C80">
        <w:rPr>
          <w:rFonts w:ascii="Times New Roman" w:eastAsia="方正仿宋_GBK" w:hAnsi="Times New Roman" w:hint="eastAsia"/>
          <w:sz w:val="32"/>
          <w:szCs w:val="32"/>
        </w:rPr>
        <w:t>202</w:t>
      </w:r>
      <w:r w:rsidR="00BE2B51">
        <w:rPr>
          <w:rFonts w:ascii="Times New Roman" w:eastAsia="方正仿宋_GBK" w:hAnsi="Times New Roman" w:hint="eastAsia"/>
          <w:sz w:val="32"/>
          <w:szCs w:val="32"/>
        </w:rPr>
        <w:t>3</w:t>
      </w:r>
      <w:r w:rsidR="00BE2B51" w:rsidRPr="00684C80">
        <w:rPr>
          <w:rFonts w:ascii="Times New Roman" w:eastAsia="方正仿宋_GBK" w:hAnsi="Times New Roman" w:hint="eastAsia"/>
          <w:sz w:val="32"/>
          <w:szCs w:val="32"/>
        </w:rPr>
        <w:t>年预算数</w:t>
      </w:r>
      <w:r w:rsidR="00BE2B51">
        <w:rPr>
          <w:rFonts w:ascii="Times New Roman" w:eastAsia="方正仿宋_GBK" w:hAnsi="Times New Roman" w:hint="eastAsia"/>
          <w:sz w:val="32"/>
          <w:szCs w:val="32"/>
        </w:rPr>
        <w:t>持平</w:t>
      </w:r>
      <w:r w:rsidR="00F0752A" w:rsidRPr="00684C80">
        <w:rPr>
          <w:rFonts w:ascii="Times New Roman" w:eastAsia="方正仿宋_GBK" w:hAnsi="Times New Roman" w:hint="eastAsia"/>
          <w:sz w:val="32"/>
          <w:szCs w:val="32"/>
        </w:rPr>
        <w:t>。</w:t>
      </w:r>
    </w:p>
    <w:p w:rsidR="0095379B" w:rsidRPr="00684C80" w:rsidRDefault="00F0752A">
      <w:pPr>
        <w:pStyle w:val="410"/>
        <w:spacing w:line="560" w:lineRule="exact"/>
        <w:ind w:firstLineChars="200" w:firstLine="640"/>
        <w:rPr>
          <w:rFonts w:eastAsia="方正黑体_GBK"/>
          <w:sz w:val="32"/>
          <w:szCs w:val="32"/>
        </w:rPr>
      </w:pPr>
      <w:r w:rsidRPr="00684C80">
        <w:rPr>
          <w:rFonts w:eastAsia="方正黑体_GBK" w:hint="eastAsia"/>
          <w:sz w:val="32"/>
          <w:szCs w:val="32"/>
        </w:rPr>
        <w:t>八、关于</w:t>
      </w:r>
      <w:r w:rsidR="00091403"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hint="eastAsia"/>
          <w:sz w:val="32"/>
          <w:szCs w:val="32"/>
        </w:rPr>
        <w:t>202</w:t>
      </w:r>
      <w:r w:rsidR="00BE2B51">
        <w:rPr>
          <w:rFonts w:eastAsia="方正黑体_GBK" w:hint="eastAsia"/>
          <w:sz w:val="32"/>
          <w:szCs w:val="32"/>
        </w:rPr>
        <w:t>4</w:t>
      </w:r>
      <w:r w:rsidRPr="00684C80">
        <w:rPr>
          <w:rFonts w:eastAsia="方正黑体_GBK" w:hint="eastAsia"/>
          <w:sz w:val="32"/>
          <w:szCs w:val="32"/>
        </w:rPr>
        <w:t>年政府性基金预算收支情况说明</w:t>
      </w:r>
    </w:p>
    <w:p w:rsidR="0095379B" w:rsidRPr="00684C80" w:rsidRDefault="00091403" w:rsidP="00091403">
      <w:pPr>
        <w:spacing w:line="560" w:lineRule="exact"/>
        <w:ind w:firstLineChars="200" w:firstLine="640"/>
        <w:rPr>
          <w:rFonts w:ascii="Times New Roman" w:hAnsi="Times New Roman"/>
          <w:sz w:val="32"/>
          <w:szCs w:val="32"/>
        </w:rPr>
      </w:pPr>
      <w:r w:rsidRPr="00684C80">
        <w:rPr>
          <w:rFonts w:ascii="Times New Roman" w:eastAsia="方正仿宋_GBK" w:hAnsi="Times New Roman" w:hint="eastAsia"/>
          <w:sz w:val="32"/>
          <w:szCs w:val="32"/>
        </w:rPr>
        <w:t>武夷山海关</w:t>
      </w:r>
      <w:r w:rsidR="00F0752A" w:rsidRPr="00684C80">
        <w:rPr>
          <w:rFonts w:ascii="Times New Roman" w:eastAsia="方正仿宋_GBK" w:hAnsi="Times New Roman" w:hint="eastAsia"/>
          <w:sz w:val="32"/>
          <w:szCs w:val="32"/>
        </w:rPr>
        <w:t>202</w:t>
      </w:r>
      <w:r w:rsidR="00BE2B51">
        <w:rPr>
          <w:rFonts w:ascii="Times New Roman" w:eastAsia="方正仿宋_GBK" w:hAnsi="Times New Roman" w:hint="eastAsia"/>
          <w:sz w:val="32"/>
          <w:szCs w:val="32"/>
        </w:rPr>
        <w:t>4</w:t>
      </w:r>
      <w:r w:rsidR="00F0752A" w:rsidRPr="00684C80">
        <w:rPr>
          <w:rFonts w:ascii="Times New Roman" w:eastAsia="方正仿宋_GBK" w:hAnsi="Times New Roman" w:hint="eastAsia"/>
          <w:sz w:val="32"/>
          <w:szCs w:val="32"/>
        </w:rPr>
        <w:t>年无政府性基金预算收支。</w:t>
      </w:r>
    </w:p>
    <w:p w:rsidR="0095379B" w:rsidRPr="00684C80" w:rsidRDefault="00F0752A">
      <w:pPr>
        <w:pStyle w:val="410"/>
        <w:spacing w:line="560" w:lineRule="exact"/>
        <w:ind w:firstLineChars="200" w:firstLine="640"/>
        <w:rPr>
          <w:rFonts w:eastAsia="方正黑体_GBK"/>
          <w:sz w:val="32"/>
          <w:szCs w:val="32"/>
        </w:rPr>
      </w:pPr>
      <w:r w:rsidRPr="00684C80">
        <w:rPr>
          <w:rFonts w:eastAsia="方正黑体_GBK" w:hint="eastAsia"/>
          <w:sz w:val="32"/>
          <w:szCs w:val="32"/>
        </w:rPr>
        <w:t>九、关于</w:t>
      </w:r>
      <w:r w:rsidR="00091403" w:rsidRPr="00684C80">
        <w:rPr>
          <w:rFonts w:eastAsia="方正黑体_GBK" w:hint="eastAsia"/>
          <w:sz w:val="32"/>
          <w:szCs w:val="32"/>
        </w:rPr>
        <w:t>武夷山</w:t>
      </w:r>
      <w:r w:rsidRPr="00684C80">
        <w:rPr>
          <w:rFonts w:eastAsia="方正黑体_GBK" w:hint="eastAsia"/>
          <w:sz w:val="32"/>
          <w:szCs w:val="32"/>
        </w:rPr>
        <w:t>海关</w:t>
      </w:r>
      <w:r w:rsidRPr="00684C80">
        <w:rPr>
          <w:rFonts w:eastAsia="方正黑体_GBK" w:hint="eastAsia"/>
          <w:sz w:val="32"/>
          <w:szCs w:val="32"/>
        </w:rPr>
        <w:t>202</w:t>
      </w:r>
      <w:r w:rsidR="00BE2B51">
        <w:rPr>
          <w:rFonts w:eastAsia="方正黑体_GBK" w:hint="eastAsia"/>
          <w:sz w:val="32"/>
          <w:szCs w:val="32"/>
        </w:rPr>
        <w:t>4</w:t>
      </w:r>
      <w:r w:rsidRPr="00684C80">
        <w:rPr>
          <w:rFonts w:eastAsia="方正黑体_GBK" w:hint="eastAsia"/>
          <w:sz w:val="32"/>
          <w:szCs w:val="32"/>
        </w:rPr>
        <w:t>年国有资本经营预算收支情况说明</w:t>
      </w:r>
    </w:p>
    <w:p w:rsidR="0095379B" w:rsidRPr="00684C80" w:rsidRDefault="00091403">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武夷山海关</w:t>
      </w:r>
      <w:r w:rsidR="00F0752A" w:rsidRPr="00684C80">
        <w:rPr>
          <w:rFonts w:ascii="Times New Roman" w:eastAsia="方正仿宋_GBK" w:hAnsi="Times New Roman" w:hint="eastAsia"/>
          <w:sz w:val="32"/>
          <w:szCs w:val="32"/>
        </w:rPr>
        <w:t>202</w:t>
      </w:r>
      <w:r w:rsidR="00BE2B51">
        <w:rPr>
          <w:rFonts w:ascii="Times New Roman" w:eastAsia="方正仿宋_GBK" w:hAnsi="Times New Roman" w:hint="eastAsia"/>
          <w:sz w:val="32"/>
          <w:szCs w:val="32"/>
        </w:rPr>
        <w:t>4</w:t>
      </w:r>
      <w:r w:rsidR="00F0752A" w:rsidRPr="00684C80">
        <w:rPr>
          <w:rFonts w:ascii="Times New Roman" w:eastAsia="方正仿宋_GBK" w:hAnsi="Times New Roman" w:hint="eastAsia"/>
          <w:sz w:val="32"/>
          <w:szCs w:val="32"/>
        </w:rPr>
        <w:t>年无国有资本经营预算收支。</w:t>
      </w:r>
    </w:p>
    <w:p w:rsidR="0095379B" w:rsidRPr="00326766" w:rsidRDefault="00F0752A">
      <w:pPr>
        <w:pStyle w:val="410"/>
        <w:spacing w:line="560" w:lineRule="exact"/>
        <w:ind w:firstLineChars="200" w:firstLine="640"/>
        <w:rPr>
          <w:rFonts w:eastAsia="方正黑体_GBK"/>
          <w:sz w:val="32"/>
          <w:szCs w:val="32"/>
        </w:rPr>
      </w:pPr>
      <w:r w:rsidRPr="00326766">
        <w:rPr>
          <w:rFonts w:eastAsia="方正黑体_GBK" w:hint="eastAsia"/>
          <w:sz w:val="32"/>
          <w:szCs w:val="32"/>
        </w:rPr>
        <w:t>十、其他重要事项情况说明</w:t>
      </w:r>
    </w:p>
    <w:p w:rsidR="0095379B" w:rsidRPr="00684C80" w:rsidRDefault="00F0752A" w:rsidP="00F0752A">
      <w:pPr>
        <w:spacing w:line="560" w:lineRule="exact"/>
        <w:ind w:firstLineChars="200" w:firstLine="643"/>
        <w:jc w:val="left"/>
        <w:rPr>
          <w:rFonts w:ascii="Times New Roman" w:eastAsia="方正楷体_GBK" w:hAnsi="Times New Roman"/>
          <w:b/>
          <w:bCs/>
          <w:sz w:val="32"/>
          <w:szCs w:val="32"/>
        </w:rPr>
      </w:pPr>
      <w:r w:rsidRPr="00326766">
        <w:rPr>
          <w:rFonts w:ascii="Times New Roman" w:eastAsia="方正楷体_GBK" w:hAnsi="Times New Roman" w:hint="eastAsia"/>
          <w:b/>
          <w:bCs/>
          <w:sz w:val="32"/>
          <w:szCs w:val="32"/>
        </w:rPr>
        <w:t>（一）机关运行经费。</w:t>
      </w:r>
    </w:p>
    <w:p w:rsidR="0095379B" w:rsidRPr="00684C80" w:rsidRDefault="00A14874" w:rsidP="00A14874">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202</w:t>
      </w:r>
      <w:r w:rsidR="00BE2B51">
        <w:rPr>
          <w:rFonts w:ascii="Times New Roman" w:eastAsia="方正仿宋_GBK" w:hAnsi="Times New Roman" w:hint="eastAsia"/>
          <w:sz w:val="32"/>
          <w:szCs w:val="32"/>
        </w:rPr>
        <w:t>4</w:t>
      </w:r>
      <w:r w:rsidRPr="00684C80">
        <w:rPr>
          <w:rFonts w:ascii="Times New Roman" w:eastAsia="方正仿宋_GBK" w:hint="eastAsia"/>
          <w:sz w:val="32"/>
          <w:szCs w:val="32"/>
        </w:rPr>
        <w:t>年武夷山海关机关运行经费财政拨款预</w:t>
      </w:r>
      <w:r w:rsidRPr="00684C80">
        <w:rPr>
          <w:rFonts w:ascii="Times New Roman" w:eastAsia="方正仿宋_GBK" w:hint="eastAsia"/>
          <w:color w:val="000000"/>
          <w:sz w:val="32"/>
          <w:szCs w:val="32"/>
        </w:rPr>
        <w:t>算</w:t>
      </w:r>
      <w:r w:rsidR="00BE2B51">
        <w:rPr>
          <w:rFonts w:ascii="Times New Roman" w:eastAsia="方正仿宋_GBK" w:hAnsi="Times New Roman" w:hint="eastAsia"/>
          <w:color w:val="000000"/>
          <w:sz w:val="32"/>
          <w:szCs w:val="32"/>
        </w:rPr>
        <w:t>157.42</w:t>
      </w:r>
      <w:r w:rsidRPr="00684C80">
        <w:rPr>
          <w:rFonts w:ascii="Times New Roman" w:eastAsia="方正仿宋_GBK" w:hint="eastAsia"/>
          <w:sz w:val="32"/>
          <w:szCs w:val="32"/>
        </w:rPr>
        <w:t>万元，较</w:t>
      </w:r>
      <w:r w:rsidR="00080900">
        <w:rPr>
          <w:rFonts w:ascii="Times New Roman" w:eastAsia="方正仿宋_GBK" w:hAnsi="Times New Roman" w:hint="eastAsia"/>
          <w:sz w:val="32"/>
          <w:szCs w:val="32"/>
        </w:rPr>
        <w:t>2023</w:t>
      </w:r>
      <w:r w:rsidR="00080900">
        <w:rPr>
          <w:rFonts w:ascii="Times New Roman" w:eastAsia="方正仿宋_GBK" w:hAnsi="Times New Roman" w:hint="eastAsia"/>
          <w:sz w:val="32"/>
          <w:szCs w:val="32"/>
        </w:rPr>
        <w:t>年执行</w:t>
      </w:r>
      <w:r w:rsidR="00BE2B51">
        <w:rPr>
          <w:rFonts w:ascii="Times New Roman" w:eastAsia="方正仿宋_GBK" w:hint="eastAsia"/>
          <w:sz w:val="32"/>
          <w:szCs w:val="32"/>
        </w:rPr>
        <w:t>数</w:t>
      </w:r>
      <w:r w:rsidR="00BE2B51">
        <w:rPr>
          <w:rFonts w:ascii="Times New Roman" w:eastAsia="方正仿宋_GBK" w:hint="eastAsia"/>
          <w:sz w:val="32"/>
          <w:szCs w:val="32"/>
        </w:rPr>
        <w:t>180.72</w:t>
      </w:r>
      <w:r w:rsidR="00BE2B51">
        <w:rPr>
          <w:rFonts w:ascii="Times New Roman" w:eastAsia="方正仿宋_GBK" w:hint="eastAsia"/>
          <w:sz w:val="32"/>
          <w:szCs w:val="32"/>
        </w:rPr>
        <w:t>万元减少</w:t>
      </w:r>
      <w:r w:rsidR="00BE2B51">
        <w:rPr>
          <w:rFonts w:ascii="Times New Roman" w:eastAsia="方正仿宋_GBK" w:hint="eastAsia"/>
          <w:color w:val="000000"/>
          <w:sz w:val="32"/>
          <w:szCs w:val="32"/>
        </w:rPr>
        <w:t>23.3</w:t>
      </w:r>
      <w:r w:rsidRPr="00684C80">
        <w:rPr>
          <w:rFonts w:ascii="Times New Roman" w:eastAsia="方正仿宋_GBK" w:hint="eastAsia"/>
          <w:color w:val="000000"/>
          <w:sz w:val="32"/>
          <w:szCs w:val="32"/>
        </w:rPr>
        <w:t>万元，</w:t>
      </w:r>
      <w:r w:rsidR="00BE2B51">
        <w:rPr>
          <w:rFonts w:ascii="Times New Roman" w:eastAsia="方正仿宋_GBK" w:hint="eastAsia"/>
          <w:color w:val="000000"/>
          <w:sz w:val="32"/>
          <w:szCs w:val="32"/>
        </w:rPr>
        <w:t>减少</w:t>
      </w:r>
      <w:r w:rsidR="00BE2B51">
        <w:rPr>
          <w:rFonts w:ascii="Times New Roman" w:eastAsia="方正仿宋_GBK" w:hint="eastAsia"/>
          <w:color w:val="000000"/>
          <w:sz w:val="32"/>
          <w:szCs w:val="32"/>
        </w:rPr>
        <w:t>12.89</w:t>
      </w:r>
      <w:r w:rsidRPr="00684C80">
        <w:rPr>
          <w:rFonts w:ascii="Times New Roman" w:eastAsia="方正仿宋_GBK" w:hAnsi="Times New Roman" w:hint="eastAsia"/>
          <w:color w:val="000000"/>
          <w:sz w:val="32"/>
          <w:szCs w:val="32"/>
        </w:rPr>
        <w:t>%</w:t>
      </w:r>
      <w:r w:rsidRPr="00684C80">
        <w:rPr>
          <w:rFonts w:ascii="Times New Roman" w:eastAsia="方正仿宋_GBK" w:hint="eastAsia"/>
          <w:color w:val="000000"/>
          <w:sz w:val="32"/>
          <w:szCs w:val="32"/>
        </w:rPr>
        <w:t>。</w:t>
      </w:r>
      <w:r w:rsidRPr="00684C80">
        <w:rPr>
          <w:rFonts w:ascii="Times New Roman" w:eastAsia="方正仿宋_GBK" w:hint="eastAsia"/>
          <w:sz w:val="32"/>
          <w:szCs w:val="32"/>
        </w:rPr>
        <w:t>主要是</w:t>
      </w:r>
      <w:r w:rsidR="00BE2B51">
        <w:rPr>
          <w:rFonts w:ascii="Times New Roman" w:eastAsia="方正仿宋_GBK" w:hint="eastAsia"/>
          <w:sz w:val="32"/>
          <w:szCs w:val="32"/>
        </w:rPr>
        <w:t>2023</w:t>
      </w:r>
      <w:r w:rsidRPr="00684C80">
        <w:rPr>
          <w:rFonts w:ascii="Times New Roman" w:eastAsia="方正仿宋_GBK" w:hint="eastAsia"/>
          <w:sz w:val="32"/>
          <w:szCs w:val="32"/>
        </w:rPr>
        <w:t>年</w:t>
      </w:r>
      <w:r w:rsidR="00BE2B51">
        <w:rPr>
          <w:rFonts w:ascii="Times New Roman" w:eastAsia="方正仿宋_GBK" w:hint="eastAsia"/>
          <w:sz w:val="32"/>
          <w:szCs w:val="32"/>
        </w:rPr>
        <w:t>有</w:t>
      </w:r>
      <w:r w:rsidRPr="00684C80">
        <w:rPr>
          <w:rFonts w:ascii="Times New Roman" w:eastAsia="方正仿宋_GBK" w:hint="eastAsia"/>
          <w:sz w:val="32"/>
          <w:szCs w:val="32"/>
        </w:rPr>
        <w:t>行政运行定项</w:t>
      </w:r>
      <w:r w:rsidRPr="00684C80">
        <w:rPr>
          <w:rFonts w:ascii="Times New Roman" w:eastAsia="方正仿宋_GBK" w:hAnsi="Times New Roman" w:hint="eastAsia"/>
          <w:sz w:val="32"/>
          <w:szCs w:val="32"/>
        </w:rPr>
        <w:t>19</w:t>
      </w:r>
      <w:r w:rsidRPr="00684C80">
        <w:rPr>
          <w:rFonts w:ascii="Times New Roman" w:eastAsia="方正仿宋_GBK" w:hint="eastAsia"/>
          <w:sz w:val="32"/>
          <w:szCs w:val="32"/>
        </w:rPr>
        <w:t>万元。</w:t>
      </w:r>
    </w:p>
    <w:p w:rsidR="0095379B" w:rsidRPr="00684C80" w:rsidRDefault="00F0752A" w:rsidP="00F0752A">
      <w:pPr>
        <w:spacing w:line="560" w:lineRule="exact"/>
        <w:ind w:firstLineChars="200" w:firstLine="643"/>
        <w:jc w:val="left"/>
        <w:rPr>
          <w:rFonts w:ascii="Times New Roman" w:eastAsia="方正楷体_GBK" w:hAnsi="Times New Roman"/>
          <w:b/>
          <w:bCs/>
          <w:sz w:val="32"/>
          <w:szCs w:val="32"/>
        </w:rPr>
      </w:pPr>
      <w:r w:rsidRPr="00684C80">
        <w:rPr>
          <w:rFonts w:ascii="Times New Roman" w:eastAsia="方正楷体_GBK" w:hAnsi="Times New Roman" w:hint="eastAsia"/>
          <w:b/>
          <w:bCs/>
          <w:sz w:val="32"/>
          <w:szCs w:val="32"/>
        </w:rPr>
        <w:t>（二）政府采购情况。</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202</w:t>
      </w:r>
      <w:r w:rsidR="00BE2B51">
        <w:rPr>
          <w:rFonts w:ascii="Times New Roman" w:eastAsia="方正仿宋_GBK" w:hAnsi="Times New Roman" w:hint="eastAsia"/>
          <w:sz w:val="32"/>
          <w:szCs w:val="32"/>
        </w:rPr>
        <w:t>4</w:t>
      </w:r>
      <w:r w:rsidRPr="00684C80">
        <w:rPr>
          <w:rFonts w:ascii="Times New Roman" w:eastAsia="方正仿宋_GBK" w:hAnsi="Times New Roman" w:hint="eastAsia"/>
          <w:sz w:val="32"/>
          <w:szCs w:val="32"/>
        </w:rPr>
        <w:t>年海关系统各单位政府采购预算总额</w:t>
      </w:r>
      <w:r w:rsidR="00BE2B51">
        <w:rPr>
          <w:rFonts w:ascii="Times New Roman" w:eastAsia="方正仿宋_GBK" w:hAnsi="Times New Roman" w:hint="eastAsia"/>
          <w:sz w:val="32"/>
          <w:szCs w:val="32"/>
        </w:rPr>
        <w:t>15</w:t>
      </w:r>
      <w:r w:rsidRPr="00684C80">
        <w:rPr>
          <w:rFonts w:ascii="Times New Roman" w:eastAsia="方正仿宋_GBK" w:hAnsi="Times New Roman" w:hint="eastAsia"/>
          <w:sz w:val="32"/>
          <w:szCs w:val="32"/>
        </w:rPr>
        <w:t>万元，其中：政府采购货物预算</w:t>
      </w:r>
      <w:r w:rsidR="00BE2B51">
        <w:rPr>
          <w:rFonts w:ascii="Times New Roman" w:eastAsia="方正仿宋_GBK" w:hAnsi="Times New Roman" w:hint="eastAsia"/>
          <w:sz w:val="32"/>
          <w:szCs w:val="32"/>
        </w:rPr>
        <w:t>15</w:t>
      </w:r>
      <w:r w:rsidRPr="00684C80">
        <w:rPr>
          <w:rFonts w:ascii="Times New Roman" w:eastAsia="方正仿宋_GBK" w:hAnsi="Times New Roman" w:hint="eastAsia"/>
          <w:sz w:val="32"/>
          <w:szCs w:val="32"/>
        </w:rPr>
        <w:t>万元。</w:t>
      </w:r>
    </w:p>
    <w:p w:rsidR="0095379B" w:rsidRPr="009D6AD0" w:rsidRDefault="00F0752A" w:rsidP="00F0752A">
      <w:pPr>
        <w:spacing w:line="560" w:lineRule="exact"/>
        <w:ind w:firstLineChars="200" w:firstLine="643"/>
        <w:jc w:val="left"/>
        <w:rPr>
          <w:rFonts w:ascii="Times New Roman" w:eastAsia="方正楷体_GBK" w:hAnsi="Times New Roman"/>
          <w:b/>
          <w:bCs/>
          <w:sz w:val="32"/>
          <w:szCs w:val="32"/>
        </w:rPr>
      </w:pPr>
      <w:r w:rsidRPr="009D6AD0">
        <w:rPr>
          <w:rFonts w:ascii="Times New Roman" w:eastAsia="方正楷体_GBK" w:hAnsi="Times New Roman" w:hint="eastAsia"/>
          <w:b/>
          <w:bCs/>
          <w:sz w:val="32"/>
          <w:szCs w:val="32"/>
        </w:rPr>
        <w:t>（三）国有资产占有使用情况。</w:t>
      </w:r>
    </w:p>
    <w:p w:rsidR="0095379B" w:rsidRPr="00684C80" w:rsidRDefault="00F0752A" w:rsidP="00A14874">
      <w:pPr>
        <w:spacing w:line="560" w:lineRule="exact"/>
        <w:ind w:firstLineChars="200" w:firstLine="640"/>
        <w:rPr>
          <w:rFonts w:ascii="Times New Roman" w:eastAsia="方正仿宋_GBK" w:hAnsi="Times New Roman"/>
          <w:color w:val="000000"/>
          <w:sz w:val="32"/>
          <w:szCs w:val="32"/>
        </w:rPr>
      </w:pPr>
      <w:r w:rsidRPr="009D6AD0">
        <w:rPr>
          <w:rFonts w:ascii="Times New Roman" w:eastAsia="方正仿宋_GBK" w:hAnsi="Times New Roman" w:hint="eastAsia"/>
          <w:color w:val="000000"/>
          <w:sz w:val="32"/>
          <w:szCs w:val="32"/>
        </w:rPr>
        <w:t>截至</w:t>
      </w:r>
      <w:r w:rsidRPr="009D6AD0">
        <w:rPr>
          <w:rFonts w:ascii="Times New Roman" w:eastAsia="方正仿宋_GBK" w:hAnsi="Times New Roman" w:hint="eastAsia"/>
          <w:color w:val="000000"/>
          <w:sz w:val="32"/>
          <w:szCs w:val="32"/>
        </w:rPr>
        <w:t>202</w:t>
      </w:r>
      <w:r w:rsidR="00982B7D">
        <w:rPr>
          <w:rFonts w:ascii="Times New Roman" w:eastAsia="方正仿宋_GBK" w:hAnsi="Times New Roman" w:hint="eastAsia"/>
          <w:color w:val="000000"/>
          <w:sz w:val="32"/>
          <w:szCs w:val="32"/>
        </w:rPr>
        <w:t>3</w:t>
      </w:r>
      <w:r w:rsidRPr="009D6AD0">
        <w:rPr>
          <w:rFonts w:ascii="Times New Roman" w:eastAsia="方正仿宋_GBK" w:hAnsi="Times New Roman" w:hint="eastAsia"/>
          <w:color w:val="000000"/>
          <w:sz w:val="32"/>
          <w:szCs w:val="32"/>
        </w:rPr>
        <w:t>年</w:t>
      </w:r>
      <w:r w:rsidRPr="009D6AD0">
        <w:rPr>
          <w:rFonts w:ascii="Times New Roman" w:eastAsia="方正仿宋_GBK" w:hAnsi="Times New Roman" w:hint="eastAsia"/>
          <w:color w:val="000000"/>
          <w:sz w:val="32"/>
          <w:szCs w:val="32"/>
        </w:rPr>
        <w:t>8</w:t>
      </w:r>
      <w:r w:rsidRPr="009D6AD0">
        <w:rPr>
          <w:rFonts w:ascii="Times New Roman" w:eastAsia="方正仿宋_GBK" w:hAnsi="Times New Roman" w:hint="eastAsia"/>
          <w:color w:val="000000"/>
          <w:sz w:val="32"/>
          <w:szCs w:val="32"/>
        </w:rPr>
        <w:t>月</w:t>
      </w:r>
      <w:r w:rsidRPr="009D6AD0">
        <w:rPr>
          <w:rFonts w:ascii="Times New Roman" w:eastAsia="方正仿宋_GBK" w:hAnsi="Times New Roman" w:hint="eastAsia"/>
          <w:color w:val="000000"/>
          <w:sz w:val="32"/>
          <w:szCs w:val="32"/>
        </w:rPr>
        <w:t>31</w:t>
      </w:r>
      <w:r w:rsidRPr="009D6AD0">
        <w:rPr>
          <w:rFonts w:ascii="Times New Roman" w:eastAsia="方正仿宋_GBK" w:hAnsi="Times New Roman" w:hint="eastAsia"/>
          <w:color w:val="000000"/>
          <w:sz w:val="32"/>
          <w:szCs w:val="32"/>
        </w:rPr>
        <w:t>日，</w:t>
      </w:r>
      <w:r w:rsidR="00A14874" w:rsidRPr="009D6AD0">
        <w:rPr>
          <w:rFonts w:ascii="Times New Roman" w:eastAsia="方正仿宋_GBK" w:hint="eastAsia"/>
          <w:color w:val="000000"/>
          <w:sz w:val="32"/>
          <w:szCs w:val="32"/>
        </w:rPr>
        <w:t>武夷山海关共有车辆</w:t>
      </w:r>
      <w:r w:rsidR="00A14874" w:rsidRPr="009D6AD0">
        <w:rPr>
          <w:rFonts w:ascii="Times New Roman" w:eastAsia="方正仿宋_GBK" w:hAnsi="Times New Roman" w:hint="eastAsia"/>
          <w:color w:val="000000"/>
          <w:sz w:val="32"/>
          <w:szCs w:val="32"/>
        </w:rPr>
        <w:t>7</w:t>
      </w:r>
      <w:r w:rsidR="00A14874" w:rsidRPr="009D6AD0">
        <w:rPr>
          <w:rFonts w:ascii="Times New Roman" w:eastAsia="方正仿宋_GBK" w:hint="eastAsia"/>
          <w:color w:val="000000"/>
          <w:sz w:val="32"/>
          <w:szCs w:val="32"/>
        </w:rPr>
        <w:t>辆，其中，机要通信用车</w:t>
      </w:r>
      <w:r w:rsidR="00982B7D">
        <w:rPr>
          <w:rFonts w:ascii="Times New Roman" w:eastAsia="方正仿宋_GBK" w:hAnsi="Times New Roman" w:hint="eastAsia"/>
          <w:color w:val="000000"/>
          <w:sz w:val="32"/>
          <w:szCs w:val="32"/>
        </w:rPr>
        <w:t>2</w:t>
      </w:r>
      <w:r w:rsidR="00A14874" w:rsidRPr="009D6AD0">
        <w:rPr>
          <w:rFonts w:ascii="Times New Roman" w:eastAsia="方正仿宋_GBK" w:hint="eastAsia"/>
          <w:color w:val="000000"/>
          <w:sz w:val="32"/>
          <w:szCs w:val="32"/>
        </w:rPr>
        <w:t>辆、执法执勤用车</w:t>
      </w:r>
      <w:r w:rsidR="00982B7D">
        <w:rPr>
          <w:rFonts w:ascii="Times New Roman" w:eastAsia="方正仿宋_GBK" w:hAnsi="Times New Roman" w:hint="eastAsia"/>
          <w:color w:val="000000"/>
          <w:sz w:val="32"/>
          <w:szCs w:val="32"/>
        </w:rPr>
        <w:t>5</w:t>
      </w:r>
      <w:r w:rsidR="00A14874" w:rsidRPr="009D6AD0">
        <w:rPr>
          <w:rFonts w:ascii="Times New Roman" w:eastAsia="方正仿宋_GBK" w:hint="eastAsia"/>
          <w:color w:val="000000"/>
          <w:sz w:val="32"/>
          <w:szCs w:val="32"/>
        </w:rPr>
        <w:t>辆。</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202</w:t>
      </w:r>
      <w:r w:rsidR="00982B7D">
        <w:rPr>
          <w:rFonts w:ascii="Times New Roman" w:eastAsia="方正仿宋_GBK" w:hAnsi="Times New Roman" w:hint="eastAsia"/>
          <w:sz w:val="32"/>
          <w:szCs w:val="32"/>
        </w:rPr>
        <w:t>4</w:t>
      </w:r>
      <w:r w:rsidRPr="00684C80">
        <w:rPr>
          <w:rFonts w:ascii="Times New Roman" w:eastAsia="方正仿宋_GBK" w:hAnsi="Times New Roman" w:hint="eastAsia"/>
          <w:sz w:val="32"/>
          <w:szCs w:val="32"/>
        </w:rPr>
        <w:t>年部门预算安排购置车辆</w:t>
      </w:r>
      <w:r w:rsidR="00A14874"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辆，其中执法执勤用车</w:t>
      </w:r>
      <w:r w:rsidR="00A14874" w:rsidRPr="00684C80">
        <w:rPr>
          <w:rFonts w:ascii="Times New Roman" w:eastAsia="方正仿宋_GBK" w:hAnsi="Times New Roman" w:hint="eastAsia"/>
          <w:sz w:val="32"/>
          <w:szCs w:val="32"/>
        </w:rPr>
        <w:t>1</w:t>
      </w:r>
      <w:r w:rsidRPr="00684C80">
        <w:rPr>
          <w:rFonts w:ascii="Times New Roman" w:eastAsia="方正仿宋_GBK" w:hAnsi="Times New Roman" w:hint="eastAsia"/>
          <w:sz w:val="32"/>
          <w:szCs w:val="32"/>
        </w:rPr>
        <w:t>辆；租用土地</w:t>
      </w:r>
      <w:r w:rsidRPr="00684C80">
        <w:rPr>
          <w:rFonts w:ascii="Times New Roman" w:eastAsia="方正仿宋_GBK" w:hAnsi="Times New Roman" w:cs="Times New Roman"/>
          <w:sz w:val="32"/>
          <w:szCs w:val="32"/>
        </w:rPr>
        <w:t>0</w:t>
      </w:r>
      <w:r w:rsidRPr="00684C80">
        <w:rPr>
          <w:rFonts w:ascii="Times New Roman" w:eastAsia="方正仿宋_GBK" w:hAnsi="Times New Roman" w:hint="eastAsia"/>
          <w:sz w:val="32"/>
          <w:szCs w:val="32"/>
        </w:rPr>
        <w:t>平方米；租用房屋</w:t>
      </w:r>
      <w:r w:rsidR="00A14874" w:rsidRPr="00684C80">
        <w:rPr>
          <w:rFonts w:ascii="Times New Roman" w:eastAsia="方正仿宋_GBK" w:hAnsi="Times New Roman" w:hint="eastAsia"/>
          <w:sz w:val="32"/>
          <w:szCs w:val="32"/>
        </w:rPr>
        <w:t>0</w:t>
      </w:r>
      <w:r w:rsidRPr="00684C80">
        <w:rPr>
          <w:rFonts w:ascii="Times New Roman" w:eastAsia="方正仿宋_GBK" w:hAnsi="Times New Roman" w:hint="eastAsia"/>
          <w:sz w:val="32"/>
          <w:szCs w:val="32"/>
        </w:rPr>
        <w:t>平方米；</w:t>
      </w:r>
      <w:r w:rsidRPr="00A3544E">
        <w:rPr>
          <w:rFonts w:ascii="Times New Roman" w:eastAsia="方正仿宋_GBK" w:hAnsi="Times New Roman" w:hint="eastAsia"/>
          <w:sz w:val="32"/>
          <w:szCs w:val="32"/>
        </w:rPr>
        <w:t>单位价值</w:t>
      </w:r>
      <w:r w:rsidRPr="00A3544E">
        <w:rPr>
          <w:rFonts w:ascii="Times New Roman" w:eastAsia="方正仿宋_GBK" w:hAnsi="Times New Roman" w:hint="eastAsia"/>
          <w:sz w:val="32"/>
          <w:szCs w:val="32"/>
        </w:rPr>
        <w:t>100</w:t>
      </w:r>
      <w:r w:rsidRPr="00A3544E">
        <w:rPr>
          <w:rFonts w:ascii="Times New Roman" w:eastAsia="方正仿宋_GBK" w:hAnsi="Times New Roman" w:hint="eastAsia"/>
          <w:sz w:val="32"/>
          <w:szCs w:val="32"/>
        </w:rPr>
        <w:lastRenderedPageBreak/>
        <w:t>万元以上的设备</w:t>
      </w:r>
      <w:r w:rsidR="00A14874" w:rsidRPr="00A3544E">
        <w:rPr>
          <w:rFonts w:ascii="Times New Roman" w:eastAsia="方正仿宋_GBK" w:hAnsi="Times New Roman" w:hint="eastAsia"/>
          <w:sz w:val="32"/>
          <w:szCs w:val="32"/>
        </w:rPr>
        <w:t>0</w:t>
      </w:r>
      <w:r w:rsidRPr="00A3544E">
        <w:rPr>
          <w:rFonts w:ascii="Times New Roman" w:eastAsia="方正仿宋_GBK" w:hAnsi="Times New Roman" w:hint="eastAsia"/>
          <w:sz w:val="32"/>
          <w:szCs w:val="32"/>
        </w:rPr>
        <w:t>台（套）。</w:t>
      </w:r>
    </w:p>
    <w:p w:rsidR="0095379B" w:rsidRPr="00684C80" w:rsidRDefault="00F0752A" w:rsidP="00F0752A">
      <w:pPr>
        <w:spacing w:line="560" w:lineRule="exact"/>
        <w:ind w:firstLineChars="200" w:firstLine="643"/>
        <w:jc w:val="left"/>
        <w:rPr>
          <w:rFonts w:ascii="Times New Roman" w:eastAsia="方正楷体_GBK" w:hAnsi="Times New Roman"/>
          <w:b/>
          <w:bCs/>
          <w:sz w:val="32"/>
          <w:szCs w:val="32"/>
        </w:rPr>
      </w:pPr>
      <w:r w:rsidRPr="00684C80">
        <w:rPr>
          <w:rFonts w:ascii="Times New Roman" w:eastAsia="方正楷体_GBK" w:hAnsi="Times New Roman" w:hint="eastAsia"/>
          <w:b/>
          <w:bCs/>
          <w:sz w:val="32"/>
          <w:szCs w:val="32"/>
        </w:rPr>
        <w:t>（四）预算绩效情况说明。</w:t>
      </w:r>
    </w:p>
    <w:p w:rsidR="0095379B" w:rsidRPr="00684C80" w:rsidRDefault="00F0752A">
      <w:pPr>
        <w:spacing w:line="560" w:lineRule="exact"/>
        <w:ind w:firstLineChars="200" w:firstLine="640"/>
        <w:rPr>
          <w:rFonts w:ascii="Times New Roman" w:eastAsia="方正仿宋_GBK" w:hAnsi="Times New Roman"/>
          <w:sz w:val="32"/>
          <w:szCs w:val="32"/>
        </w:rPr>
      </w:pPr>
      <w:r w:rsidRPr="00684C80">
        <w:rPr>
          <w:rFonts w:ascii="Times New Roman" w:eastAsia="方正仿宋_GBK" w:hAnsi="Times New Roman" w:hint="eastAsia"/>
          <w:sz w:val="32"/>
          <w:szCs w:val="32"/>
        </w:rPr>
        <w:t>202</w:t>
      </w:r>
      <w:r w:rsidR="00982B7D">
        <w:rPr>
          <w:rFonts w:ascii="Times New Roman" w:eastAsia="方正仿宋_GBK" w:hAnsi="Times New Roman" w:hint="eastAsia"/>
          <w:sz w:val="32"/>
          <w:szCs w:val="32"/>
        </w:rPr>
        <w:t>4</w:t>
      </w:r>
      <w:r w:rsidRPr="00684C80">
        <w:rPr>
          <w:rFonts w:ascii="Times New Roman" w:eastAsia="方正仿宋_GBK" w:hAnsi="Times New Roman" w:hint="eastAsia"/>
          <w:sz w:val="32"/>
          <w:szCs w:val="32"/>
        </w:rPr>
        <w:t>年对</w:t>
      </w:r>
      <w:r w:rsidR="00A14874" w:rsidRPr="00684C80">
        <w:rPr>
          <w:rFonts w:ascii="Times New Roman" w:eastAsia="方正仿宋_GBK" w:hint="eastAsia"/>
          <w:sz w:val="32"/>
          <w:szCs w:val="32"/>
        </w:rPr>
        <w:t>武夷山海关</w:t>
      </w:r>
      <w:r w:rsidRPr="00684C80">
        <w:rPr>
          <w:rFonts w:ascii="Times New Roman" w:eastAsia="方正仿宋_GBK" w:hAnsi="Times New Roman" w:hint="eastAsia"/>
          <w:sz w:val="32"/>
          <w:szCs w:val="32"/>
        </w:rPr>
        <w:t>一般公共预算拨款项目全面实施绩效目标管理，涉及一般公共预算当年拨款</w:t>
      </w:r>
      <w:r w:rsidR="00982B7D">
        <w:rPr>
          <w:rFonts w:ascii="Times New Roman" w:eastAsia="方正仿宋_GBK" w:hAnsi="Times New Roman" w:hint="eastAsia"/>
          <w:sz w:val="32"/>
          <w:szCs w:val="32"/>
        </w:rPr>
        <w:t>77.78</w:t>
      </w:r>
      <w:r w:rsidRPr="00684C80">
        <w:rPr>
          <w:rFonts w:ascii="Times New Roman" w:eastAsia="方正仿宋_GBK" w:hAnsi="Times New Roman" w:hint="eastAsia"/>
          <w:sz w:val="32"/>
          <w:szCs w:val="32"/>
        </w:rPr>
        <w:t>万元，</w:t>
      </w:r>
      <w:proofErr w:type="gramStart"/>
      <w:r w:rsidRPr="00684C80">
        <w:rPr>
          <w:rFonts w:ascii="Times New Roman" w:eastAsia="方正仿宋_GBK" w:hAnsi="Times New Roman" w:hint="eastAsia"/>
          <w:sz w:val="32"/>
          <w:szCs w:val="32"/>
        </w:rPr>
        <w:t>一级项目</w:t>
      </w:r>
      <w:proofErr w:type="gramEnd"/>
      <w:r w:rsidR="00982B7D">
        <w:rPr>
          <w:rFonts w:ascii="Times New Roman" w:eastAsia="方正仿宋_GBK" w:hAnsi="Times New Roman" w:hint="eastAsia"/>
          <w:sz w:val="32"/>
          <w:szCs w:val="32"/>
        </w:rPr>
        <w:t>3</w:t>
      </w:r>
      <w:r w:rsidRPr="00684C80">
        <w:rPr>
          <w:rFonts w:ascii="Times New Roman" w:eastAsia="方正仿宋_GBK" w:hAnsi="Times New Roman" w:hint="eastAsia"/>
          <w:sz w:val="32"/>
          <w:szCs w:val="32"/>
        </w:rPr>
        <w:t>个，二级项目</w:t>
      </w:r>
      <w:r w:rsidR="00982B7D">
        <w:rPr>
          <w:rFonts w:ascii="Times New Roman" w:eastAsia="方正仿宋_GBK" w:hAnsi="Times New Roman" w:hint="eastAsia"/>
          <w:sz w:val="32"/>
          <w:szCs w:val="32"/>
        </w:rPr>
        <w:t>7</w:t>
      </w:r>
      <w:r w:rsidRPr="00684C80">
        <w:rPr>
          <w:rFonts w:ascii="Times New Roman" w:eastAsia="方正仿宋_GBK" w:hAnsi="Times New Roman" w:hint="eastAsia"/>
          <w:sz w:val="32"/>
          <w:szCs w:val="32"/>
        </w:rPr>
        <w:t>个。</w:t>
      </w:r>
    </w:p>
    <w:p w:rsidR="0095379B" w:rsidRPr="00982B7D" w:rsidRDefault="0095379B">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091403" w:rsidRDefault="00091403">
      <w:pPr>
        <w:jc w:val="center"/>
        <w:rPr>
          <w:rFonts w:ascii="Times New Roman" w:eastAsia="方正仿宋_GBK" w:hAnsi="Times New Roman"/>
          <w:sz w:val="32"/>
          <w:szCs w:val="32"/>
        </w:rPr>
      </w:pPr>
    </w:p>
    <w:p w:rsidR="0095379B" w:rsidRDefault="0095379B">
      <w:pPr>
        <w:jc w:val="center"/>
        <w:rPr>
          <w:rFonts w:ascii="Times New Roman" w:hAnsi="Times New Roman"/>
          <w:b/>
          <w:sz w:val="32"/>
          <w:szCs w:val="32"/>
        </w:rPr>
      </w:pPr>
    </w:p>
    <w:p w:rsidR="0095379B" w:rsidRDefault="00F0752A">
      <w:pPr>
        <w:jc w:val="center"/>
        <w:rPr>
          <w:rFonts w:ascii="Times New Roman" w:hAnsi="Times New Roman"/>
          <w:b/>
          <w:sz w:val="32"/>
          <w:szCs w:val="32"/>
        </w:rPr>
      </w:pPr>
      <w:r>
        <w:rPr>
          <w:rFonts w:ascii="Times New Roman" w:hAnsi="Times New Roman" w:hint="eastAsia"/>
          <w:b/>
          <w:sz w:val="32"/>
          <w:szCs w:val="32"/>
        </w:rPr>
        <w:t xml:space="preserve"> </w:t>
      </w:r>
    </w:p>
    <w:p w:rsidR="0095379B" w:rsidRDefault="0095379B">
      <w:pPr>
        <w:jc w:val="center"/>
        <w:rPr>
          <w:rFonts w:ascii="Times New Roman" w:hAnsi="Times New Roman"/>
          <w:b/>
          <w:sz w:val="32"/>
          <w:szCs w:val="32"/>
        </w:rPr>
      </w:pPr>
    </w:p>
    <w:p w:rsidR="0095379B" w:rsidRDefault="0095379B">
      <w:pPr>
        <w:jc w:val="center"/>
        <w:rPr>
          <w:rFonts w:ascii="Times New Roman" w:hAnsi="Times New Roman"/>
          <w:b/>
          <w:sz w:val="32"/>
          <w:szCs w:val="32"/>
        </w:rPr>
      </w:pPr>
    </w:p>
    <w:p w:rsidR="0095379B" w:rsidRDefault="0095379B">
      <w:pPr>
        <w:jc w:val="center"/>
        <w:rPr>
          <w:rFonts w:ascii="Times New Roman" w:hAnsi="Times New Roman"/>
          <w:b/>
          <w:sz w:val="32"/>
          <w:szCs w:val="32"/>
        </w:rPr>
      </w:pPr>
    </w:p>
    <w:p w:rsidR="0095379B" w:rsidRDefault="0095379B">
      <w:pPr>
        <w:jc w:val="center"/>
        <w:rPr>
          <w:rFonts w:ascii="Times New Roman" w:hAnsi="Times New Roman"/>
          <w:b/>
          <w:sz w:val="32"/>
          <w:szCs w:val="32"/>
        </w:rPr>
      </w:pPr>
    </w:p>
    <w:p w:rsidR="0095379B" w:rsidRDefault="0095379B">
      <w:pPr>
        <w:jc w:val="center"/>
        <w:rPr>
          <w:rFonts w:ascii="Times New Roman" w:hAnsi="Times New Roman"/>
          <w:b/>
          <w:sz w:val="32"/>
          <w:szCs w:val="32"/>
        </w:rPr>
      </w:pPr>
    </w:p>
    <w:p w:rsidR="0095379B" w:rsidRDefault="00F0752A">
      <w:pPr>
        <w:jc w:val="center"/>
        <w:rPr>
          <w:rFonts w:ascii="Times New Roman" w:hAnsi="Times New Roman"/>
          <w:b/>
          <w:sz w:val="32"/>
          <w:szCs w:val="32"/>
        </w:rPr>
      </w:pPr>
      <w:r>
        <w:rPr>
          <w:rFonts w:ascii="Times New Roman" w:hAnsi="Times New Roman" w:hint="eastAsia"/>
          <w:b/>
          <w:sz w:val="32"/>
          <w:szCs w:val="32"/>
        </w:rPr>
        <w:t xml:space="preserve"> </w:t>
      </w:r>
    </w:p>
    <w:p w:rsidR="0095379B" w:rsidRDefault="00F0752A">
      <w:pPr>
        <w:jc w:val="center"/>
        <w:rPr>
          <w:rFonts w:ascii="Times New Roman" w:hAnsi="Times New Roman"/>
          <w:b/>
          <w:sz w:val="84"/>
          <w:szCs w:val="84"/>
        </w:rPr>
      </w:pPr>
      <w:r>
        <w:rPr>
          <w:rFonts w:ascii="Times New Roman" w:hAnsi="Times New Roman" w:hint="eastAsia"/>
          <w:b/>
          <w:sz w:val="84"/>
          <w:szCs w:val="84"/>
        </w:rPr>
        <w:t>第四部分</w:t>
      </w:r>
      <w:r>
        <w:rPr>
          <w:rFonts w:ascii="Times New Roman" w:hAnsi="Times New Roman"/>
          <w:b/>
          <w:sz w:val="84"/>
          <w:szCs w:val="84"/>
        </w:rPr>
        <w:t xml:space="preserve">  </w:t>
      </w:r>
    </w:p>
    <w:p w:rsidR="0095379B" w:rsidRDefault="00F0752A">
      <w:pPr>
        <w:jc w:val="center"/>
        <w:rPr>
          <w:rFonts w:ascii="Times New Roman" w:hAnsi="Times New Roman"/>
          <w:b/>
          <w:sz w:val="84"/>
          <w:szCs w:val="84"/>
        </w:rPr>
      </w:pPr>
      <w:r>
        <w:rPr>
          <w:rFonts w:ascii="Times New Roman" w:hAnsi="Times New Roman" w:hint="eastAsia"/>
          <w:b/>
          <w:sz w:val="84"/>
          <w:szCs w:val="84"/>
        </w:rPr>
        <w:t>名词解释</w:t>
      </w:r>
    </w:p>
    <w:p w:rsidR="0095379B" w:rsidRDefault="0095379B">
      <w:pPr>
        <w:rPr>
          <w:rFonts w:ascii="Times New Roman" w:hAnsi="Times New Roman"/>
          <w:b/>
          <w:sz w:val="84"/>
          <w:szCs w:val="84"/>
        </w:rPr>
        <w:sectPr w:rsidR="0095379B">
          <w:pgSz w:w="11906" w:h="16838"/>
          <w:pgMar w:top="1440" w:right="1800" w:bottom="1440" w:left="1800" w:header="851" w:footer="992" w:gutter="0"/>
          <w:cols w:space="720"/>
          <w:docGrid w:type="lines" w:linePitch="312"/>
        </w:sectPr>
      </w:pP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lastRenderedPageBreak/>
        <w:t>一、一般公共预算拨款收入</w:t>
      </w:r>
      <w:r>
        <w:rPr>
          <w:rFonts w:ascii="Times New Roman" w:eastAsia="方正仿宋_GBK" w:hAnsi="Times New Roman" w:hint="eastAsia"/>
          <w:sz w:val="32"/>
          <w:szCs w:val="32"/>
        </w:rPr>
        <w:t>：指中央财政当年拨付的资金。</w:t>
      </w:r>
    </w:p>
    <w:p w:rsidR="0095379B" w:rsidRDefault="00A1487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w:t>
      </w:r>
      <w:r w:rsidR="00F0752A">
        <w:rPr>
          <w:rFonts w:ascii="Times New Roman" w:eastAsia="方正仿宋_GBK" w:hAnsi="Times New Roman" w:hint="eastAsia"/>
          <w:b/>
          <w:bCs/>
          <w:sz w:val="32"/>
          <w:szCs w:val="32"/>
        </w:rPr>
        <w:t>、其他收入</w:t>
      </w:r>
      <w:r w:rsidR="00F0752A">
        <w:rPr>
          <w:rFonts w:ascii="Times New Roman" w:eastAsia="方正仿宋_GBK" w:hAnsi="Times New Roman" w:hint="eastAsia"/>
          <w:sz w:val="32"/>
          <w:szCs w:val="32"/>
        </w:rPr>
        <w:t>：指海关系统取得的除上述财政拨款收入、事业收入、事业单位经营收入等以外的收入。</w:t>
      </w:r>
    </w:p>
    <w:p w:rsidR="0095379B" w:rsidRDefault="00A1487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三</w:t>
      </w:r>
      <w:r w:rsidR="00F0752A">
        <w:rPr>
          <w:rFonts w:ascii="Times New Roman" w:eastAsia="方正仿宋_GBK" w:hAnsi="Times New Roman" w:hint="eastAsia"/>
          <w:b/>
          <w:bCs/>
          <w:sz w:val="32"/>
          <w:szCs w:val="32"/>
        </w:rPr>
        <w:t>、上年结转</w:t>
      </w:r>
      <w:r w:rsidR="00F0752A">
        <w:rPr>
          <w:rFonts w:ascii="Times New Roman" w:eastAsia="方正仿宋_GBK" w:hAnsi="Times New Roman" w:hint="eastAsia"/>
          <w:sz w:val="32"/>
          <w:szCs w:val="32"/>
        </w:rPr>
        <w:t>：指以前年度尚未完成、结转到本年仍按原规定用途继续使用的资金等。</w:t>
      </w:r>
    </w:p>
    <w:p w:rsidR="0095379B" w:rsidRDefault="00A1487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四</w:t>
      </w:r>
      <w:r w:rsidR="00F0752A">
        <w:rPr>
          <w:rFonts w:ascii="Times New Roman" w:eastAsia="方正仿宋_GBK" w:hAnsi="Times New Roman" w:hint="eastAsia"/>
          <w:b/>
          <w:bCs/>
          <w:sz w:val="32"/>
          <w:szCs w:val="32"/>
        </w:rPr>
        <w:t>、一般公共服务支出（类）海关事务（款）</w:t>
      </w:r>
      <w:r w:rsidR="00F0752A">
        <w:rPr>
          <w:rFonts w:ascii="Times New Roman" w:eastAsia="方正仿宋_GBK" w:hAnsi="Times New Roman" w:hint="eastAsia"/>
          <w:sz w:val="32"/>
          <w:szCs w:val="32"/>
        </w:rPr>
        <w:t>：反映海关用于系统行政和事业单位的基本支出及完成专项业务工作的项目支出。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（一）行政运行（项）</w:t>
      </w:r>
      <w:r>
        <w:rPr>
          <w:rFonts w:ascii="Times New Roman" w:eastAsia="方正仿宋_GBK" w:hAnsi="Times New Roman" w:hint="eastAsia"/>
          <w:sz w:val="32"/>
          <w:szCs w:val="32"/>
        </w:rPr>
        <w:t>：反映海关系统行政单位（包括实行公务员管理的事业单位）的基本支出。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w:t>
      </w:r>
      <w:r w:rsidR="00230E44">
        <w:rPr>
          <w:rFonts w:ascii="Times New Roman" w:eastAsia="方正仿宋_GBK" w:hAnsi="Times New Roman" w:hint="eastAsia"/>
          <w:b/>
          <w:bCs/>
          <w:sz w:val="32"/>
          <w:szCs w:val="32"/>
        </w:rPr>
        <w:t>二</w:t>
      </w:r>
      <w:r>
        <w:rPr>
          <w:rFonts w:ascii="Times New Roman" w:eastAsia="方正仿宋_GBK" w:hAnsi="Times New Roman" w:hint="eastAsia"/>
          <w:b/>
          <w:bCs/>
          <w:sz w:val="32"/>
          <w:szCs w:val="32"/>
        </w:rPr>
        <w:t>）缉私办案（项）</w:t>
      </w:r>
      <w:r>
        <w:rPr>
          <w:rFonts w:ascii="Times New Roman" w:eastAsia="方正仿宋_GBK" w:hAnsi="Times New Roman" w:hint="eastAsia"/>
          <w:sz w:val="32"/>
          <w:szCs w:val="32"/>
        </w:rPr>
        <w:t>：反映海关用于缉私办案方面的支出。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w:t>
      </w:r>
      <w:r w:rsidR="00230E44">
        <w:rPr>
          <w:rFonts w:ascii="Times New Roman" w:eastAsia="方正仿宋_GBK" w:hAnsi="Times New Roman" w:hint="eastAsia"/>
          <w:b/>
          <w:bCs/>
          <w:sz w:val="32"/>
          <w:szCs w:val="32"/>
        </w:rPr>
        <w:t>三</w:t>
      </w:r>
      <w:r>
        <w:rPr>
          <w:rFonts w:ascii="Times New Roman" w:eastAsia="方正仿宋_GBK" w:hAnsi="Times New Roman" w:hint="eastAsia"/>
          <w:b/>
          <w:bCs/>
          <w:sz w:val="32"/>
          <w:szCs w:val="32"/>
        </w:rPr>
        <w:t>）海关关务（项）</w:t>
      </w:r>
      <w:r>
        <w:rPr>
          <w:rFonts w:ascii="Times New Roman" w:eastAsia="方正仿宋_GBK" w:hAnsi="Times New Roman" w:hint="eastAsia"/>
          <w:sz w:val="32"/>
          <w:szCs w:val="32"/>
        </w:rPr>
        <w:t>：反映为海关行政执法提供业务保障、支持能力以及基础设施建设、设备设施运维等方面的支出。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w:t>
      </w:r>
      <w:r w:rsidR="00230E44">
        <w:rPr>
          <w:rFonts w:ascii="Times New Roman" w:eastAsia="方正仿宋_GBK" w:hAnsi="Times New Roman" w:hint="eastAsia"/>
          <w:b/>
          <w:bCs/>
          <w:sz w:val="32"/>
          <w:szCs w:val="32"/>
        </w:rPr>
        <w:t>四</w:t>
      </w:r>
      <w:r>
        <w:rPr>
          <w:rFonts w:ascii="Times New Roman" w:eastAsia="方正仿宋_GBK" w:hAnsi="Times New Roman" w:hint="eastAsia"/>
          <w:b/>
          <w:bCs/>
          <w:sz w:val="32"/>
          <w:szCs w:val="32"/>
        </w:rPr>
        <w:t>）海关监管（项）</w:t>
      </w:r>
      <w:r>
        <w:rPr>
          <w:rFonts w:ascii="Times New Roman" w:eastAsia="方正仿宋_GBK" w:hAnsi="Times New Roman" w:hint="eastAsia"/>
          <w:sz w:val="32"/>
          <w:szCs w:val="32"/>
        </w:rPr>
        <w:t>：反映海关系统用于监管执法、业务管理及相关设备、技术支持方面的支出。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w:t>
      </w:r>
      <w:r w:rsidR="00230E44">
        <w:rPr>
          <w:rFonts w:ascii="Times New Roman" w:eastAsia="方正仿宋_GBK" w:hAnsi="Times New Roman" w:hint="eastAsia"/>
          <w:b/>
          <w:bCs/>
          <w:sz w:val="32"/>
          <w:szCs w:val="32"/>
        </w:rPr>
        <w:t>五</w:t>
      </w:r>
      <w:r>
        <w:rPr>
          <w:rFonts w:ascii="Times New Roman" w:eastAsia="方正仿宋_GBK" w:hAnsi="Times New Roman" w:hint="eastAsia"/>
          <w:b/>
          <w:bCs/>
          <w:sz w:val="32"/>
          <w:szCs w:val="32"/>
        </w:rPr>
        <w:t>）检验检疫（项）</w:t>
      </w:r>
      <w:r>
        <w:rPr>
          <w:rFonts w:ascii="Times New Roman" w:eastAsia="方正仿宋_GBK" w:hAnsi="Times New Roman" w:hint="eastAsia"/>
          <w:sz w:val="32"/>
          <w:szCs w:val="32"/>
        </w:rPr>
        <w:t>：反映海关系统用于出入境检验检疫行政执法、业务管理及相关技术支持方面的支出。</w:t>
      </w:r>
    </w:p>
    <w:p w:rsidR="0095379B" w:rsidRDefault="00230E44" w:rsidP="00230E44">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五</w:t>
      </w:r>
      <w:r w:rsidR="00F0752A">
        <w:rPr>
          <w:rFonts w:ascii="Times New Roman" w:eastAsia="方正仿宋_GBK" w:hAnsi="Times New Roman" w:hint="eastAsia"/>
          <w:b/>
          <w:bCs/>
          <w:sz w:val="32"/>
          <w:szCs w:val="32"/>
        </w:rPr>
        <w:t>、社会保障和就业支出（类）行政事业单位养老支出（款）</w:t>
      </w:r>
      <w:r w:rsidR="00F0752A">
        <w:rPr>
          <w:rFonts w:ascii="Times New Roman" w:eastAsia="方正仿宋_GBK" w:hAnsi="Times New Roman" w:hint="eastAsia"/>
          <w:sz w:val="32"/>
          <w:szCs w:val="32"/>
        </w:rPr>
        <w:t>：反映用于海关行政事业单位养老方面的支出。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（一）行政单位离退休（项）</w:t>
      </w:r>
      <w:r>
        <w:rPr>
          <w:rFonts w:ascii="Times New Roman" w:eastAsia="方正仿宋_GBK" w:hAnsi="Times New Roman" w:hint="eastAsia"/>
          <w:sz w:val="32"/>
          <w:szCs w:val="32"/>
        </w:rPr>
        <w:t>：反映海关系统行政单位（包括实行公务员管理的事业单位）开支的离退休经费。</w:t>
      </w:r>
    </w:p>
    <w:p w:rsidR="0095379B" w:rsidRDefault="00F0752A" w:rsidP="00230E44">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lastRenderedPageBreak/>
        <w:t>（二）机关事业单位基本养老保险缴费支出（项）</w:t>
      </w:r>
      <w:r>
        <w:rPr>
          <w:rFonts w:ascii="Times New Roman" w:eastAsia="方正仿宋_GBK" w:hAnsi="Times New Roman" w:hint="eastAsia"/>
          <w:sz w:val="32"/>
          <w:szCs w:val="32"/>
        </w:rPr>
        <w:t>：反映已参加当地社保的在职人员的基本养老保险支出。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w:t>
      </w:r>
      <w:r w:rsidR="00230E44">
        <w:rPr>
          <w:rFonts w:ascii="Times New Roman" w:eastAsia="方正仿宋_GBK" w:hAnsi="Times New Roman" w:hint="eastAsia"/>
          <w:b/>
          <w:bCs/>
          <w:sz w:val="32"/>
          <w:szCs w:val="32"/>
        </w:rPr>
        <w:t>三</w:t>
      </w:r>
      <w:r>
        <w:rPr>
          <w:rFonts w:ascii="Times New Roman" w:eastAsia="方正仿宋_GBK" w:hAnsi="Times New Roman" w:hint="eastAsia"/>
          <w:b/>
          <w:bCs/>
          <w:sz w:val="32"/>
          <w:szCs w:val="32"/>
        </w:rPr>
        <w:t>）机关事业单位职业年金缴费支出（项）</w:t>
      </w:r>
      <w:r>
        <w:rPr>
          <w:rFonts w:ascii="Times New Roman" w:eastAsia="方正仿宋_GBK" w:hAnsi="Times New Roman" w:hint="eastAsia"/>
          <w:sz w:val="32"/>
          <w:szCs w:val="32"/>
        </w:rPr>
        <w:t>：反映已参加当地社保的在职人员的职业年金支出。</w:t>
      </w:r>
    </w:p>
    <w:p w:rsidR="0095379B" w:rsidRDefault="00230E4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六</w:t>
      </w:r>
      <w:r w:rsidR="00F0752A">
        <w:rPr>
          <w:rFonts w:ascii="Times New Roman" w:eastAsia="方正仿宋_GBK" w:hAnsi="Times New Roman" w:hint="eastAsia"/>
          <w:b/>
          <w:bCs/>
          <w:sz w:val="32"/>
          <w:szCs w:val="32"/>
        </w:rPr>
        <w:t>、住房保障支出（类）住房改革支出（款）</w:t>
      </w:r>
      <w:r w:rsidR="00F0752A">
        <w:rPr>
          <w:rFonts w:ascii="Times New Roman" w:eastAsia="方正仿宋_GBK" w:hAnsi="Times New Roman" w:hint="eastAsia"/>
          <w:sz w:val="32"/>
          <w:szCs w:val="32"/>
        </w:rPr>
        <w:t>：反映海关系统按</w:t>
      </w:r>
      <w:r>
        <w:rPr>
          <w:rFonts w:ascii="Times New Roman" w:eastAsia="方正仿宋_GBK" w:hAnsi="Times New Roman" w:hint="eastAsia"/>
          <w:sz w:val="32"/>
          <w:szCs w:val="32"/>
        </w:rPr>
        <w:t>照国家政策规定为职工发放的住房公积金、提租补贴和购房补贴等支出</w:t>
      </w:r>
      <w:r w:rsidR="00F0752A">
        <w:rPr>
          <w:rFonts w:ascii="Times New Roman" w:eastAsia="方正仿宋_GBK" w:hAnsi="Times New Roman" w:hint="eastAsia"/>
          <w:sz w:val="32"/>
          <w:szCs w:val="32"/>
        </w:rPr>
        <w:t>：</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（一）住房公积金（项）</w:t>
      </w:r>
      <w:r>
        <w:rPr>
          <w:rFonts w:ascii="Times New Roman" w:eastAsia="方正仿宋_GBK" w:hAnsi="Times New Roman"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w:t>
      </w:r>
      <w:r>
        <w:rPr>
          <w:rFonts w:ascii="Times New Roman" w:eastAsia="方正仿宋_GBK" w:hAnsi="Times New Roman" w:hint="eastAsia"/>
          <w:sz w:val="32"/>
          <w:szCs w:val="32"/>
        </w:rPr>
        <w:t>5</w:t>
      </w:r>
      <w:r>
        <w:rPr>
          <w:rFonts w:ascii="Times New Roman" w:eastAsia="方正仿宋_GBK" w:hAnsi="Times New Roman" w:hint="eastAsia"/>
          <w:sz w:val="32"/>
          <w:szCs w:val="32"/>
        </w:rPr>
        <w:t>％，最高不超过</w:t>
      </w:r>
      <w:r>
        <w:rPr>
          <w:rFonts w:ascii="Times New Roman" w:eastAsia="方正仿宋_GBK" w:hAnsi="Times New Roman" w:hint="eastAsia"/>
          <w:sz w:val="32"/>
          <w:szCs w:val="32"/>
        </w:rPr>
        <w:t>12</w:t>
      </w:r>
      <w:r>
        <w:rPr>
          <w:rFonts w:ascii="Times New Roman" w:eastAsia="方正仿宋_GBK" w:hAnsi="Times New Roman" w:hint="eastAsia"/>
          <w:sz w:val="32"/>
          <w:szCs w:val="32"/>
        </w:rPr>
        <w:t>％，缴存基数为职工本人上年工资，目前已实施近</w:t>
      </w:r>
      <w:r>
        <w:rPr>
          <w:rFonts w:ascii="Times New Roman" w:eastAsia="方正仿宋_GBK" w:hAnsi="Times New Roman" w:hint="eastAsia"/>
          <w:sz w:val="32"/>
          <w:szCs w:val="32"/>
        </w:rPr>
        <w:t>20</w:t>
      </w:r>
      <w:r>
        <w:rPr>
          <w:rFonts w:ascii="Times New Roman" w:eastAsia="方正仿宋_GBK" w:hAnsi="Times New Roman" w:hint="eastAsia"/>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95379B" w:rsidRPr="00230E44" w:rsidRDefault="00F0752A" w:rsidP="00230E44">
      <w:pPr>
        <w:spacing w:line="560" w:lineRule="exact"/>
        <w:ind w:firstLineChars="200" w:firstLine="643"/>
        <w:rPr>
          <w:rFonts w:ascii="Times New Roman" w:eastAsia="方正仿宋_GBK" w:hAnsi="Times New Roman"/>
          <w:b/>
          <w:bCs/>
          <w:sz w:val="32"/>
          <w:szCs w:val="32"/>
        </w:rPr>
      </w:pPr>
      <w:r>
        <w:rPr>
          <w:rFonts w:ascii="Times New Roman" w:eastAsia="方正仿宋_GBK" w:hAnsi="Times New Roman" w:hint="eastAsia"/>
          <w:b/>
          <w:bCs/>
          <w:sz w:val="32"/>
          <w:szCs w:val="32"/>
        </w:rPr>
        <w:t>（二）购房补贴（项）</w:t>
      </w:r>
      <w:r>
        <w:rPr>
          <w:rFonts w:ascii="Times New Roman" w:eastAsia="方正仿宋_GBK" w:hAnsi="Times New Roman" w:hint="eastAsia"/>
          <w:sz w:val="32"/>
          <w:szCs w:val="32"/>
        </w:rPr>
        <w:t>：购房补贴是根据《国务院关于进一步深化城镇住房制度改革加快住房建设的通知》（国发〔</w:t>
      </w:r>
      <w:r>
        <w:rPr>
          <w:rFonts w:ascii="Times New Roman" w:eastAsia="方正仿宋_GBK" w:hAnsi="Times New Roman" w:hint="eastAsia"/>
          <w:sz w:val="32"/>
          <w:szCs w:val="32"/>
        </w:rPr>
        <w:t>1998</w:t>
      </w:r>
      <w:r>
        <w:rPr>
          <w:rFonts w:ascii="Times New Roman" w:eastAsia="方正仿宋_GBK" w:hAnsi="Times New Roman" w:hint="eastAsia"/>
          <w:sz w:val="32"/>
          <w:szCs w:val="32"/>
        </w:rPr>
        <w:t>〕</w:t>
      </w:r>
      <w:r>
        <w:rPr>
          <w:rFonts w:ascii="Times New Roman" w:eastAsia="方正仿宋_GBK" w:hAnsi="Times New Roman" w:hint="eastAsia"/>
          <w:sz w:val="32"/>
          <w:szCs w:val="32"/>
        </w:rPr>
        <w:t>23</w:t>
      </w:r>
      <w:r>
        <w:rPr>
          <w:rFonts w:ascii="Times New Roman" w:eastAsia="方正仿宋_GBK" w:hAnsi="Times New Roman" w:hint="eastAsia"/>
          <w:sz w:val="32"/>
          <w:szCs w:val="32"/>
        </w:rPr>
        <w:t>号）的规定，从</w:t>
      </w:r>
      <w:r>
        <w:rPr>
          <w:rFonts w:ascii="Times New Roman" w:eastAsia="方正仿宋_GBK" w:hAnsi="Times New Roman" w:hint="eastAsia"/>
          <w:sz w:val="32"/>
          <w:szCs w:val="32"/>
        </w:rPr>
        <w:t>1998</w:t>
      </w:r>
      <w:r>
        <w:rPr>
          <w:rFonts w:ascii="Times New Roman" w:eastAsia="方正仿宋_GBK" w:hAnsi="Times New Roman" w:hint="eastAsia"/>
          <w:sz w:val="32"/>
          <w:szCs w:val="32"/>
        </w:rPr>
        <w:t>年下半年停止实物分房后，房价收入比超过</w:t>
      </w:r>
      <w:r>
        <w:rPr>
          <w:rFonts w:ascii="Times New Roman" w:eastAsia="方正仿宋_GBK" w:hAnsi="Times New Roman" w:hint="eastAsia"/>
          <w:sz w:val="32"/>
          <w:szCs w:val="32"/>
        </w:rPr>
        <w:t>4</w:t>
      </w:r>
      <w:r>
        <w:rPr>
          <w:rFonts w:ascii="Times New Roman" w:eastAsia="方正仿宋_GBK" w:hAnsi="Times New Roman" w:hint="eastAsia"/>
          <w:sz w:val="32"/>
          <w:szCs w:val="32"/>
        </w:rPr>
        <w:t>倍以上地区对无房和住房未达标职工发放的住房货币化改革补贴资金。中央行政事业单位从</w:t>
      </w:r>
      <w:r>
        <w:rPr>
          <w:rFonts w:ascii="Times New Roman" w:eastAsia="方正仿宋_GBK" w:hAnsi="Times New Roman" w:hint="eastAsia"/>
          <w:sz w:val="32"/>
          <w:szCs w:val="32"/>
        </w:rPr>
        <w:t>2000</w:t>
      </w:r>
      <w:r>
        <w:rPr>
          <w:rFonts w:ascii="Times New Roman" w:eastAsia="方正仿宋_GBK" w:hAnsi="Times New Roman" w:hint="eastAsia"/>
          <w:sz w:val="32"/>
          <w:szCs w:val="32"/>
        </w:rPr>
        <w:t>年开始发放购房补贴资金，地方行政事业单位从</w:t>
      </w:r>
      <w:r>
        <w:rPr>
          <w:rFonts w:ascii="Times New Roman" w:eastAsia="方正仿宋_GBK" w:hAnsi="Times New Roman" w:hint="eastAsia"/>
          <w:sz w:val="32"/>
          <w:szCs w:val="32"/>
        </w:rPr>
        <w:t>1999</w:t>
      </w:r>
      <w:r>
        <w:rPr>
          <w:rFonts w:ascii="Times New Roman" w:eastAsia="方正仿宋_GBK" w:hAnsi="Times New Roman" w:hint="eastAsia"/>
          <w:sz w:val="32"/>
          <w:szCs w:val="32"/>
        </w:rPr>
        <w:t>年陆续</w:t>
      </w:r>
      <w:r>
        <w:rPr>
          <w:rFonts w:ascii="Times New Roman" w:eastAsia="方正仿宋_GBK" w:hAnsi="Times New Roman" w:hint="eastAsia"/>
          <w:sz w:val="32"/>
          <w:szCs w:val="32"/>
        </w:rPr>
        <w:lastRenderedPageBreak/>
        <w:t>开始发放购房补贴资金，企业根据本单位情况自行确定。在京中央单位按照《中共中央办公厅国务院办公厅转发建设部等单位〈关于完善在京中央和国家机关住房制度的若干意见〉的通知》（</w:t>
      </w:r>
      <w:proofErr w:type="gramStart"/>
      <w:r>
        <w:rPr>
          <w:rFonts w:ascii="Times New Roman" w:eastAsia="方正仿宋_GBK" w:hAnsi="Times New Roman" w:hint="eastAsia"/>
          <w:sz w:val="32"/>
          <w:szCs w:val="32"/>
        </w:rPr>
        <w:t>厅字〔</w:t>
      </w:r>
      <w:r>
        <w:rPr>
          <w:rFonts w:ascii="Times New Roman" w:eastAsia="方正仿宋_GBK" w:hAnsi="Times New Roman" w:hint="eastAsia"/>
          <w:sz w:val="32"/>
          <w:szCs w:val="32"/>
        </w:rPr>
        <w:t>2005</w:t>
      </w:r>
      <w:r>
        <w:rPr>
          <w:rFonts w:ascii="Times New Roman" w:eastAsia="方正仿宋_GBK" w:hAnsi="Times New Roman" w:hint="eastAsia"/>
          <w:sz w:val="32"/>
          <w:szCs w:val="32"/>
        </w:rPr>
        <w:t>〕</w:t>
      </w:r>
      <w:proofErr w:type="gramEnd"/>
      <w:r>
        <w:rPr>
          <w:rFonts w:ascii="Times New Roman" w:eastAsia="方正仿宋_GBK" w:hAnsi="Times New Roman" w:hint="eastAsia"/>
          <w:sz w:val="32"/>
          <w:szCs w:val="32"/>
        </w:rPr>
        <w:t>8</w:t>
      </w:r>
      <w:r>
        <w:rPr>
          <w:rFonts w:ascii="Times New Roman" w:eastAsia="方正仿宋_GBK" w:hAnsi="Times New Roman" w:hint="eastAsia"/>
          <w:sz w:val="32"/>
          <w:szCs w:val="32"/>
        </w:rPr>
        <w:t>号）规定的标准执行，京外中央单位按照所在地人民政府住房分配货币化改革的政策规定和标准执行。</w:t>
      </w:r>
    </w:p>
    <w:p w:rsidR="0095379B" w:rsidRDefault="00230E4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七</w:t>
      </w:r>
      <w:r w:rsidR="00F0752A">
        <w:rPr>
          <w:rFonts w:ascii="Times New Roman" w:eastAsia="方正仿宋_GBK" w:hAnsi="Times New Roman" w:hint="eastAsia"/>
          <w:b/>
          <w:bCs/>
          <w:sz w:val="32"/>
          <w:szCs w:val="32"/>
        </w:rPr>
        <w:t>、卫生健康支出（类）行政事业单位医疗（款）</w:t>
      </w:r>
      <w:r w:rsidR="00F0752A">
        <w:rPr>
          <w:rFonts w:ascii="Times New Roman" w:eastAsia="方正仿宋_GBK" w:hAnsi="Times New Roman" w:hint="eastAsia"/>
          <w:sz w:val="32"/>
          <w:szCs w:val="32"/>
        </w:rPr>
        <w:t>：反映已参加当地</w:t>
      </w:r>
      <w:proofErr w:type="gramStart"/>
      <w:r w:rsidR="00F0752A">
        <w:rPr>
          <w:rFonts w:ascii="Times New Roman" w:eastAsia="方正仿宋_GBK" w:hAnsi="Times New Roman" w:hint="eastAsia"/>
          <w:sz w:val="32"/>
          <w:szCs w:val="32"/>
        </w:rPr>
        <w:t>医</w:t>
      </w:r>
      <w:proofErr w:type="gramEnd"/>
      <w:r w:rsidR="00F0752A">
        <w:rPr>
          <w:rFonts w:ascii="Times New Roman" w:eastAsia="方正仿宋_GBK" w:hAnsi="Times New Roman" w:hint="eastAsia"/>
          <w:sz w:val="32"/>
          <w:szCs w:val="32"/>
        </w:rPr>
        <w:t>保的海关单位用于向地方社保部门缴纳的基本医疗保险和公务员医疗补助支出。</w:t>
      </w:r>
    </w:p>
    <w:p w:rsidR="0095379B" w:rsidRDefault="00F0752A"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（一）行政单位医疗（项）</w:t>
      </w:r>
      <w:r>
        <w:rPr>
          <w:rFonts w:ascii="Times New Roman" w:eastAsia="方正仿宋_GBK" w:hAnsi="Times New Roman" w:hint="eastAsia"/>
          <w:sz w:val="32"/>
          <w:szCs w:val="32"/>
        </w:rPr>
        <w:t>：指中央财政集中安排的驻各地海关单位基本医疗保险缴费经费。</w:t>
      </w:r>
    </w:p>
    <w:p w:rsidR="00982B7D" w:rsidRDefault="00F0752A" w:rsidP="00982B7D">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（二）公务员医疗补助（项）</w:t>
      </w:r>
      <w:r>
        <w:rPr>
          <w:rFonts w:ascii="Times New Roman" w:eastAsia="方正仿宋_GBK" w:hAnsi="Times New Roman" w:hint="eastAsia"/>
          <w:sz w:val="32"/>
          <w:szCs w:val="32"/>
        </w:rPr>
        <w:t>：指中央财政集中安排的驻各地海关单位公务员医疗补助经费。</w:t>
      </w:r>
    </w:p>
    <w:p w:rsidR="0095379B" w:rsidRDefault="00230E4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八</w:t>
      </w:r>
      <w:r w:rsidR="00F0752A">
        <w:rPr>
          <w:rFonts w:ascii="Times New Roman" w:eastAsia="方正仿宋_GBK" w:hAnsi="Times New Roman" w:hint="eastAsia"/>
          <w:b/>
          <w:bCs/>
          <w:sz w:val="32"/>
          <w:szCs w:val="32"/>
        </w:rPr>
        <w:t>、“三公”经费</w:t>
      </w:r>
      <w:r w:rsidR="00F0752A">
        <w:rPr>
          <w:rFonts w:ascii="Times New Roman" w:eastAsia="方正仿宋_GBK" w:hAnsi="Times New Roman" w:hint="eastAsia"/>
          <w:sz w:val="32"/>
          <w:szCs w:val="32"/>
        </w:rPr>
        <w:t>：纳入中央财政预决算管理的“三公”经费，是指中央部门用财政拨款安排的因公出国（境）费、公务用车购置及运行维护费和公务接待费。其中，因公出国（境）</w:t>
      </w:r>
      <w:proofErr w:type="gramStart"/>
      <w:r w:rsidR="00F0752A">
        <w:rPr>
          <w:rFonts w:ascii="Times New Roman" w:eastAsia="方正仿宋_GBK" w:hAnsi="Times New Roman" w:hint="eastAsia"/>
          <w:sz w:val="32"/>
          <w:szCs w:val="32"/>
        </w:rPr>
        <w:t>费反映</w:t>
      </w:r>
      <w:proofErr w:type="gramEnd"/>
      <w:r w:rsidR="00F0752A">
        <w:rPr>
          <w:rFonts w:ascii="Times New Roman" w:eastAsia="方正仿宋_GBK" w:hAnsi="Times New Roman" w:hint="eastAsia"/>
          <w:sz w:val="32"/>
          <w:szCs w:val="32"/>
        </w:rPr>
        <w:t>单位公务出国（境）的国际旅费、国外城市间交通费、住宿费、伙食费、培训费、公杂费等支出；公务用车购置及运行维护费反映单位公务用车购置支出（</w:t>
      </w:r>
      <w:proofErr w:type="gramStart"/>
      <w:r w:rsidR="00F0752A">
        <w:rPr>
          <w:rFonts w:ascii="Times New Roman" w:eastAsia="方正仿宋_GBK" w:hAnsi="Times New Roman" w:hint="eastAsia"/>
          <w:sz w:val="32"/>
          <w:szCs w:val="32"/>
        </w:rPr>
        <w:t>含车辆</w:t>
      </w:r>
      <w:proofErr w:type="gramEnd"/>
      <w:r w:rsidR="00F0752A">
        <w:rPr>
          <w:rFonts w:ascii="Times New Roman" w:eastAsia="方正仿宋_GBK" w:hAnsi="Times New Roman" w:hint="eastAsia"/>
          <w:sz w:val="32"/>
          <w:szCs w:val="32"/>
        </w:rPr>
        <w:t>购置税）及燃料费、维修费、过路过桥费、保险费、安全奖励费用等支出；公务接待</w:t>
      </w:r>
      <w:proofErr w:type="gramStart"/>
      <w:r w:rsidR="00F0752A">
        <w:rPr>
          <w:rFonts w:ascii="Times New Roman" w:eastAsia="方正仿宋_GBK" w:hAnsi="Times New Roman" w:hint="eastAsia"/>
          <w:sz w:val="32"/>
          <w:szCs w:val="32"/>
        </w:rPr>
        <w:t>费反映</w:t>
      </w:r>
      <w:proofErr w:type="gramEnd"/>
      <w:r w:rsidR="00F0752A">
        <w:rPr>
          <w:rFonts w:ascii="Times New Roman" w:eastAsia="方正仿宋_GBK" w:hAnsi="Times New Roman" w:hint="eastAsia"/>
          <w:sz w:val="32"/>
          <w:szCs w:val="32"/>
        </w:rPr>
        <w:t>单位按规定开支的各类公务接待（含外宾接待）支出。</w:t>
      </w:r>
    </w:p>
    <w:p w:rsidR="0095379B" w:rsidRDefault="00230E44" w:rsidP="00F0752A">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九</w:t>
      </w:r>
      <w:r w:rsidR="00F0752A">
        <w:rPr>
          <w:rFonts w:ascii="Times New Roman" w:eastAsia="方正仿宋_GBK" w:hAnsi="Times New Roman" w:hint="eastAsia"/>
          <w:b/>
          <w:bCs/>
          <w:sz w:val="32"/>
          <w:szCs w:val="32"/>
        </w:rPr>
        <w:t>、机关运行经费</w:t>
      </w:r>
      <w:r w:rsidR="00F0752A">
        <w:rPr>
          <w:rFonts w:ascii="Times New Roman" w:eastAsia="方正仿宋_GBK" w:hAnsi="Times New Roman" w:hint="eastAsia"/>
          <w:sz w:val="32"/>
          <w:szCs w:val="32"/>
        </w:rPr>
        <w:t>：为保障行政单位（包括参照公务员法管理事业单位）运行用于购买货物和服务的各项资金，包</w:t>
      </w:r>
      <w:r w:rsidR="00F0752A">
        <w:rPr>
          <w:rFonts w:ascii="Times New Roman" w:eastAsia="方正仿宋_GBK" w:hAnsi="Times New Roman" w:hint="eastAsia"/>
          <w:sz w:val="32"/>
          <w:szCs w:val="32"/>
        </w:rPr>
        <w:lastRenderedPageBreak/>
        <w:t>括办公费、邮电费、差旅费、福利费、日常维修费、一般设备购置费、办公用房水电费、办公用房物业管理费、公务用车运行维护费以及其他费用。</w:t>
      </w: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sectPr w:rsidR="0095379B">
          <w:pgSz w:w="11906" w:h="16838"/>
          <w:pgMar w:top="1440" w:right="1800" w:bottom="1440" w:left="1800" w:header="851" w:footer="992" w:gutter="0"/>
          <w:cols w:space="720"/>
          <w:docGrid w:type="lines" w:linePitch="312"/>
        </w:sect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F0752A">
      <w:pPr>
        <w:jc w:val="center"/>
        <w:rPr>
          <w:rFonts w:ascii="Times New Roman" w:hAnsi="Times New Roman"/>
          <w:b/>
          <w:sz w:val="84"/>
          <w:szCs w:val="84"/>
        </w:rPr>
      </w:pPr>
      <w:r>
        <w:rPr>
          <w:rFonts w:ascii="Times New Roman" w:hAnsi="Times New Roman" w:hint="eastAsia"/>
          <w:b/>
          <w:sz w:val="84"/>
          <w:szCs w:val="84"/>
        </w:rPr>
        <w:t>第五部分</w:t>
      </w:r>
    </w:p>
    <w:p w:rsidR="0095379B" w:rsidRDefault="00F0752A">
      <w:pPr>
        <w:jc w:val="center"/>
        <w:rPr>
          <w:rFonts w:ascii="Times New Roman" w:hAnsi="Times New Roman"/>
          <w:b/>
          <w:sz w:val="84"/>
          <w:szCs w:val="84"/>
        </w:rPr>
      </w:pPr>
      <w:r>
        <w:rPr>
          <w:rFonts w:ascii="Times New Roman" w:hAnsi="Times New Roman" w:hint="eastAsia"/>
          <w:b/>
          <w:sz w:val="84"/>
          <w:szCs w:val="84"/>
        </w:rPr>
        <w:t>附件</w:t>
      </w: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pPr>
    </w:p>
    <w:p w:rsidR="0095379B" w:rsidRDefault="0095379B">
      <w:pPr>
        <w:jc w:val="left"/>
        <w:rPr>
          <w:rFonts w:ascii="Times New Roman" w:eastAsia="方正仿宋_GBK" w:hAnsi="Times New Roman"/>
          <w:sz w:val="32"/>
          <w:szCs w:val="32"/>
        </w:rPr>
        <w:sectPr w:rsidR="0095379B">
          <w:pgSz w:w="11906" w:h="16838"/>
          <w:pgMar w:top="1440" w:right="1800" w:bottom="1440" w:left="1800" w:header="851" w:footer="992" w:gutter="0"/>
          <w:cols w:space="720"/>
          <w:docGrid w:type="lines" w:linePitch="312"/>
        </w:sectPr>
      </w:pPr>
    </w:p>
    <w:tbl>
      <w:tblPr>
        <w:tblW w:w="5000" w:type="pct"/>
        <w:tblLook w:val="04A0"/>
      </w:tblPr>
      <w:tblGrid>
        <w:gridCol w:w="8522"/>
      </w:tblGrid>
      <w:tr w:rsidR="002E3DD4" w:rsidRPr="002E3DD4" w:rsidTr="002E3DD4">
        <w:trPr>
          <w:trHeight w:val="698"/>
        </w:trPr>
        <w:tc>
          <w:tcPr>
            <w:tcW w:w="5000" w:type="pct"/>
            <w:tcBorders>
              <w:top w:val="nil"/>
              <w:left w:val="nil"/>
              <w:bottom w:val="nil"/>
              <w:right w:val="nil"/>
            </w:tcBorders>
            <w:shd w:val="clear" w:color="auto" w:fill="auto"/>
            <w:vAlign w:val="center"/>
            <w:hideMark/>
          </w:tcPr>
          <w:p w:rsidR="002E3DD4" w:rsidRDefault="002E3DD4" w:rsidP="002E3DD4">
            <w:pPr>
              <w:widowControl/>
              <w:jc w:val="center"/>
              <w:rPr>
                <w:rFonts w:ascii="黑体" w:eastAsia="黑体" w:hAnsi="黑体" w:cs="宋体" w:hint="eastAsia"/>
                <w:kern w:val="0"/>
                <w:sz w:val="32"/>
                <w:szCs w:val="32"/>
              </w:rPr>
            </w:pPr>
            <w:r w:rsidRPr="002E3DD4">
              <w:rPr>
                <w:rFonts w:ascii="黑体" w:eastAsia="黑体" w:hAnsi="黑体" w:cs="宋体" w:hint="eastAsia"/>
                <w:kern w:val="0"/>
                <w:sz w:val="32"/>
                <w:szCs w:val="32"/>
              </w:rPr>
              <w:lastRenderedPageBreak/>
              <w:t>项目绩效目标表</w:t>
            </w:r>
          </w:p>
          <w:tbl>
            <w:tblPr>
              <w:tblW w:w="5000" w:type="pct"/>
              <w:tblLook w:val="04A0"/>
            </w:tblPr>
            <w:tblGrid>
              <w:gridCol w:w="513"/>
              <w:gridCol w:w="917"/>
              <w:gridCol w:w="1650"/>
              <w:gridCol w:w="774"/>
              <w:gridCol w:w="1674"/>
              <w:gridCol w:w="1821"/>
              <w:gridCol w:w="957"/>
            </w:tblGrid>
            <w:tr w:rsidR="008A4B0C" w:rsidTr="008A4B0C">
              <w:trPr>
                <w:trHeight w:val="499"/>
              </w:trPr>
              <w:tc>
                <w:tcPr>
                  <w:tcW w:w="5000" w:type="pct"/>
                  <w:gridSpan w:val="7"/>
                  <w:tcBorders>
                    <w:top w:val="nil"/>
                    <w:left w:val="nil"/>
                    <w:bottom w:val="nil"/>
                    <w:right w:val="nil"/>
                  </w:tcBorders>
                  <w:shd w:val="clear" w:color="auto" w:fill="auto"/>
                  <w:hideMark/>
                </w:tcPr>
                <w:p w:rsidR="008A4B0C" w:rsidRDefault="008A4B0C">
                  <w:pPr>
                    <w:jc w:val="center"/>
                    <w:rPr>
                      <w:rFonts w:ascii="宋体" w:hAnsi="宋体" w:cs="宋体"/>
                      <w:sz w:val="24"/>
                      <w:szCs w:val="24"/>
                    </w:rPr>
                  </w:pPr>
                  <w:r>
                    <w:rPr>
                      <w:rFonts w:hint="eastAsia"/>
                    </w:rPr>
                    <w:t>（</w:t>
                  </w:r>
                  <w:r>
                    <w:rPr>
                      <w:rFonts w:hint="eastAsia"/>
                    </w:rPr>
                    <w:t>2024</w:t>
                  </w:r>
                  <w:r>
                    <w:rPr>
                      <w:rFonts w:hint="eastAsia"/>
                    </w:rPr>
                    <w:t>年度）</w:t>
                  </w:r>
                </w:p>
              </w:tc>
            </w:tr>
            <w:tr w:rsidR="008A4B0C" w:rsidTr="008A4B0C">
              <w:trPr>
                <w:trHeight w:val="439"/>
              </w:trPr>
              <w:tc>
                <w:tcPr>
                  <w:tcW w:w="86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项目名称</w:t>
                  </w:r>
                </w:p>
              </w:tc>
              <w:tc>
                <w:tcPr>
                  <w:tcW w:w="4139" w:type="pct"/>
                  <w:gridSpan w:val="5"/>
                  <w:tcBorders>
                    <w:top w:val="single" w:sz="4" w:space="0" w:color="auto"/>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口岸公共卫生安全专项</w:t>
                  </w:r>
                </w:p>
              </w:tc>
            </w:tr>
            <w:tr w:rsidR="008A4B0C" w:rsidTr="008A4B0C">
              <w:trPr>
                <w:trHeight w:val="439"/>
              </w:trPr>
              <w:tc>
                <w:tcPr>
                  <w:tcW w:w="86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主管部门及代码</w:t>
                  </w:r>
                </w:p>
              </w:tc>
              <w:tc>
                <w:tcPr>
                  <w:tcW w:w="1459" w:type="pct"/>
                  <w:gridSpan w:val="2"/>
                  <w:tcBorders>
                    <w:top w:val="single" w:sz="4" w:space="0" w:color="auto"/>
                    <w:left w:val="nil"/>
                    <w:bottom w:val="single" w:sz="4" w:space="0" w:color="auto"/>
                    <w:right w:val="nil"/>
                  </w:tcBorders>
                  <w:shd w:val="clear" w:color="auto" w:fill="auto"/>
                  <w:vAlign w:val="center"/>
                  <w:hideMark/>
                </w:tcPr>
                <w:p w:rsidR="008A4B0C" w:rsidRDefault="008A4B0C">
                  <w:pPr>
                    <w:jc w:val="center"/>
                    <w:rPr>
                      <w:rFonts w:ascii="宋体" w:hAnsi="宋体" w:cs="宋体"/>
                      <w:sz w:val="22"/>
                    </w:rPr>
                  </w:pPr>
                  <w:r>
                    <w:rPr>
                      <w:rFonts w:hint="eastAsia"/>
                      <w:sz w:val="22"/>
                    </w:rPr>
                    <w:t>[167]</w:t>
                  </w:r>
                  <w:r>
                    <w:rPr>
                      <w:rFonts w:hint="eastAsia"/>
                      <w:sz w:val="22"/>
                    </w:rPr>
                    <w:t>海关总署</w:t>
                  </w:r>
                </w:p>
              </w:tc>
              <w:tc>
                <w:tcPr>
                  <w:tcW w:w="1008" w:type="pct"/>
                  <w:tcBorders>
                    <w:top w:val="nil"/>
                    <w:left w:val="single" w:sz="4" w:space="0" w:color="auto"/>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实施单位</w:t>
                  </w:r>
                </w:p>
              </w:tc>
              <w:tc>
                <w:tcPr>
                  <w:tcW w:w="1673" w:type="pct"/>
                  <w:gridSpan w:val="2"/>
                  <w:tcBorders>
                    <w:top w:val="single" w:sz="4" w:space="0" w:color="auto"/>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中华人民共和国武夷山海关</w:t>
                  </w:r>
                </w:p>
              </w:tc>
            </w:tr>
            <w:tr w:rsidR="008A4B0C" w:rsidTr="008A4B0C">
              <w:trPr>
                <w:trHeight w:val="439"/>
              </w:trPr>
              <w:tc>
                <w:tcPr>
                  <w:tcW w:w="861"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A4B0C" w:rsidRDefault="008A4B0C">
                  <w:pPr>
                    <w:jc w:val="center"/>
                    <w:rPr>
                      <w:rFonts w:ascii="宋体" w:hAnsi="宋体" w:cs="宋体"/>
                      <w:sz w:val="22"/>
                    </w:rPr>
                  </w:pPr>
                  <w:r>
                    <w:rPr>
                      <w:rFonts w:hint="eastAsia"/>
                      <w:sz w:val="22"/>
                    </w:rPr>
                    <w:t>项目资金</w:t>
                  </w:r>
                  <w:r>
                    <w:rPr>
                      <w:rFonts w:hint="eastAsia"/>
                      <w:sz w:val="22"/>
                    </w:rPr>
                    <w:br/>
                  </w:r>
                  <w:r>
                    <w:rPr>
                      <w:rFonts w:hint="eastAsia"/>
                      <w:sz w:val="22"/>
                    </w:rPr>
                    <w:t>（万元）</w:t>
                  </w:r>
                </w:p>
              </w:tc>
              <w:tc>
                <w:tcPr>
                  <w:tcW w:w="1459" w:type="pct"/>
                  <w:gridSpan w:val="2"/>
                  <w:tcBorders>
                    <w:top w:val="single" w:sz="4" w:space="0" w:color="auto"/>
                    <w:left w:val="nil"/>
                    <w:bottom w:val="single" w:sz="4" w:space="0" w:color="auto"/>
                    <w:right w:val="nil"/>
                  </w:tcBorders>
                  <w:shd w:val="clear" w:color="auto" w:fill="auto"/>
                  <w:vAlign w:val="center"/>
                  <w:hideMark/>
                </w:tcPr>
                <w:p w:rsidR="008A4B0C" w:rsidRDefault="008A4B0C">
                  <w:pPr>
                    <w:rPr>
                      <w:rFonts w:ascii="宋体" w:hAnsi="宋体" w:cs="宋体"/>
                      <w:sz w:val="22"/>
                    </w:rPr>
                  </w:pPr>
                  <w:r>
                    <w:rPr>
                      <w:rFonts w:hint="eastAsia"/>
                      <w:sz w:val="22"/>
                    </w:rPr>
                    <w:t xml:space="preserve"> </w:t>
                  </w:r>
                  <w:r>
                    <w:rPr>
                      <w:rFonts w:hint="eastAsia"/>
                      <w:sz w:val="22"/>
                    </w:rPr>
                    <w:t>年度资金总额：</w:t>
                  </w:r>
                </w:p>
              </w:tc>
              <w:tc>
                <w:tcPr>
                  <w:tcW w:w="21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Default="008A4B0C">
                  <w:pPr>
                    <w:jc w:val="right"/>
                    <w:rPr>
                      <w:rFonts w:ascii="宋体" w:hAnsi="宋体" w:cs="宋体"/>
                      <w:sz w:val="22"/>
                    </w:rPr>
                  </w:pPr>
                  <w:r>
                    <w:rPr>
                      <w:rFonts w:hint="eastAsia"/>
                      <w:sz w:val="22"/>
                    </w:rPr>
                    <w:t xml:space="preserve"> 2.50 </w:t>
                  </w:r>
                </w:p>
              </w:tc>
              <w:tc>
                <w:tcPr>
                  <w:tcW w:w="577" w:type="pct"/>
                  <w:vMerge w:val="restart"/>
                  <w:tcBorders>
                    <w:top w:val="nil"/>
                    <w:left w:val="single" w:sz="4" w:space="0" w:color="auto"/>
                    <w:bottom w:val="single" w:sz="4" w:space="0" w:color="000000"/>
                    <w:right w:val="single" w:sz="4" w:space="0" w:color="auto"/>
                  </w:tcBorders>
                  <w:shd w:val="clear" w:color="000000" w:fill="FFFFFF"/>
                  <w:vAlign w:val="center"/>
                  <w:hideMark/>
                </w:tcPr>
                <w:p w:rsidR="008A4B0C" w:rsidRDefault="008A4B0C">
                  <w:pPr>
                    <w:jc w:val="center"/>
                    <w:rPr>
                      <w:rFonts w:ascii="宋体" w:hAnsi="宋体" w:cs="宋体"/>
                      <w:sz w:val="22"/>
                    </w:rPr>
                  </w:pPr>
                  <w:r>
                    <w:rPr>
                      <w:rFonts w:hint="eastAsia"/>
                      <w:sz w:val="22"/>
                    </w:rPr>
                    <w:t>执行率</w:t>
                  </w:r>
                  <w:r>
                    <w:rPr>
                      <w:rFonts w:hint="eastAsia"/>
                      <w:sz w:val="22"/>
                    </w:rPr>
                    <w:br/>
                  </w:r>
                  <w:r>
                    <w:rPr>
                      <w:rFonts w:hint="eastAsia"/>
                      <w:sz w:val="22"/>
                    </w:rPr>
                    <w:t>分值（</w:t>
                  </w:r>
                  <w:r>
                    <w:rPr>
                      <w:rFonts w:hint="eastAsia"/>
                      <w:sz w:val="22"/>
                    </w:rPr>
                    <w:t>10</w:t>
                  </w:r>
                  <w:r>
                    <w:rPr>
                      <w:rFonts w:hint="eastAsia"/>
                      <w:sz w:val="22"/>
                    </w:rPr>
                    <w:t>）</w:t>
                  </w:r>
                </w:p>
              </w:tc>
            </w:tr>
            <w:tr w:rsidR="008A4B0C" w:rsidTr="008A4B0C">
              <w:trPr>
                <w:trHeight w:val="439"/>
              </w:trPr>
              <w:tc>
                <w:tcPr>
                  <w:tcW w:w="861" w:type="pct"/>
                  <w:gridSpan w:val="2"/>
                  <w:vMerge/>
                  <w:tcBorders>
                    <w:top w:val="single" w:sz="4" w:space="0" w:color="auto"/>
                    <w:left w:val="single" w:sz="4" w:space="0" w:color="auto"/>
                    <w:bottom w:val="single" w:sz="4" w:space="0" w:color="000000"/>
                    <w:right w:val="single" w:sz="4" w:space="0" w:color="000000"/>
                  </w:tcBorders>
                  <w:vAlign w:val="center"/>
                  <w:hideMark/>
                </w:tcPr>
                <w:p w:rsidR="008A4B0C" w:rsidRDefault="008A4B0C">
                  <w:pPr>
                    <w:rPr>
                      <w:rFonts w:ascii="宋体" w:hAnsi="宋体" w:cs="宋体"/>
                      <w:sz w:val="22"/>
                    </w:rPr>
                  </w:pPr>
                </w:p>
              </w:tc>
              <w:tc>
                <w:tcPr>
                  <w:tcW w:w="1459" w:type="pct"/>
                  <w:gridSpan w:val="2"/>
                  <w:tcBorders>
                    <w:top w:val="single" w:sz="4" w:space="0" w:color="auto"/>
                    <w:left w:val="nil"/>
                    <w:bottom w:val="single" w:sz="4" w:space="0" w:color="auto"/>
                    <w:right w:val="nil"/>
                  </w:tcBorders>
                  <w:shd w:val="clear" w:color="auto" w:fill="auto"/>
                  <w:vAlign w:val="center"/>
                  <w:hideMark/>
                </w:tcPr>
                <w:p w:rsidR="008A4B0C" w:rsidRDefault="008A4B0C">
                  <w:pPr>
                    <w:jc w:val="center"/>
                    <w:rPr>
                      <w:rFonts w:ascii="宋体" w:hAnsi="宋体" w:cs="宋体"/>
                      <w:sz w:val="22"/>
                    </w:rPr>
                  </w:pPr>
                  <w:r>
                    <w:rPr>
                      <w:rFonts w:hint="eastAsia"/>
                      <w:sz w:val="22"/>
                    </w:rPr>
                    <w:t xml:space="preserve">    </w:t>
                  </w:r>
                  <w:r>
                    <w:rPr>
                      <w:rFonts w:hint="eastAsia"/>
                      <w:sz w:val="22"/>
                    </w:rPr>
                    <w:t>其中：财政拨款</w:t>
                  </w:r>
                </w:p>
              </w:tc>
              <w:tc>
                <w:tcPr>
                  <w:tcW w:w="21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Default="008A4B0C">
                  <w:pPr>
                    <w:jc w:val="right"/>
                    <w:rPr>
                      <w:rFonts w:ascii="宋体" w:hAnsi="宋体" w:cs="宋体"/>
                      <w:sz w:val="22"/>
                    </w:rPr>
                  </w:pPr>
                  <w:r>
                    <w:rPr>
                      <w:rFonts w:hint="eastAsia"/>
                      <w:sz w:val="22"/>
                    </w:rPr>
                    <w:t xml:space="preserve"> 2.50 </w:t>
                  </w:r>
                </w:p>
              </w:tc>
              <w:tc>
                <w:tcPr>
                  <w:tcW w:w="577" w:type="pct"/>
                  <w:vMerge/>
                  <w:tcBorders>
                    <w:top w:val="nil"/>
                    <w:left w:val="single" w:sz="4" w:space="0" w:color="auto"/>
                    <w:bottom w:val="single" w:sz="4" w:space="0" w:color="000000"/>
                    <w:right w:val="single" w:sz="4" w:space="0" w:color="auto"/>
                  </w:tcBorders>
                  <w:vAlign w:val="center"/>
                  <w:hideMark/>
                </w:tcPr>
                <w:p w:rsidR="008A4B0C" w:rsidRDefault="008A4B0C">
                  <w:pPr>
                    <w:rPr>
                      <w:rFonts w:ascii="宋体" w:hAnsi="宋体" w:cs="宋体"/>
                      <w:sz w:val="22"/>
                    </w:rPr>
                  </w:pPr>
                </w:p>
              </w:tc>
            </w:tr>
            <w:tr w:rsidR="008A4B0C" w:rsidTr="008A4B0C">
              <w:trPr>
                <w:trHeight w:val="439"/>
              </w:trPr>
              <w:tc>
                <w:tcPr>
                  <w:tcW w:w="861" w:type="pct"/>
                  <w:gridSpan w:val="2"/>
                  <w:vMerge/>
                  <w:tcBorders>
                    <w:top w:val="single" w:sz="4" w:space="0" w:color="auto"/>
                    <w:left w:val="single" w:sz="4" w:space="0" w:color="auto"/>
                    <w:bottom w:val="single" w:sz="4" w:space="0" w:color="000000"/>
                    <w:right w:val="single" w:sz="4" w:space="0" w:color="000000"/>
                  </w:tcBorders>
                  <w:vAlign w:val="center"/>
                  <w:hideMark/>
                </w:tcPr>
                <w:p w:rsidR="008A4B0C" w:rsidRDefault="008A4B0C">
                  <w:pPr>
                    <w:rPr>
                      <w:rFonts w:ascii="宋体" w:hAnsi="宋体" w:cs="宋体"/>
                      <w:sz w:val="22"/>
                    </w:rPr>
                  </w:pPr>
                </w:p>
              </w:tc>
              <w:tc>
                <w:tcPr>
                  <w:tcW w:w="1459" w:type="pct"/>
                  <w:gridSpan w:val="2"/>
                  <w:tcBorders>
                    <w:top w:val="single" w:sz="4" w:space="0" w:color="auto"/>
                    <w:left w:val="nil"/>
                    <w:bottom w:val="single" w:sz="4" w:space="0" w:color="auto"/>
                    <w:right w:val="nil"/>
                  </w:tcBorders>
                  <w:shd w:val="clear" w:color="auto" w:fill="auto"/>
                  <w:vAlign w:val="center"/>
                  <w:hideMark/>
                </w:tcPr>
                <w:p w:rsidR="008A4B0C" w:rsidRDefault="008A4B0C">
                  <w:pPr>
                    <w:jc w:val="center"/>
                    <w:rPr>
                      <w:rFonts w:ascii="宋体" w:hAnsi="宋体" w:cs="宋体"/>
                      <w:sz w:val="22"/>
                    </w:rPr>
                  </w:pPr>
                  <w:r>
                    <w:rPr>
                      <w:rFonts w:hint="eastAsia"/>
                      <w:sz w:val="22"/>
                    </w:rPr>
                    <w:t xml:space="preserve">          </w:t>
                  </w:r>
                  <w:r>
                    <w:rPr>
                      <w:rFonts w:hint="eastAsia"/>
                      <w:sz w:val="22"/>
                    </w:rPr>
                    <w:t>上年结转</w:t>
                  </w:r>
                </w:p>
              </w:tc>
              <w:tc>
                <w:tcPr>
                  <w:tcW w:w="21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Default="008A4B0C">
                  <w:pPr>
                    <w:jc w:val="right"/>
                    <w:rPr>
                      <w:rFonts w:ascii="宋体" w:hAnsi="宋体" w:cs="宋体"/>
                      <w:sz w:val="22"/>
                    </w:rPr>
                  </w:pPr>
                  <w:r>
                    <w:rPr>
                      <w:rFonts w:hint="eastAsia"/>
                      <w:sz w:val="22"/>
                    </w:rPr>
                    <w:t xml:space="preserve"> - </w:t>
                  </w:r>
                </w:p>
              </w:tc>
              <w:tc>
                <w:tcPr>
                  <w:tcW w:w="577" w:type="pct"/>
                  <w:vMerge/>
                  <w:tcBorders>
                    <w:top w:val="nil"/>
                    <w:left w:val="single" w:sz="4" w:space="0" w:color="auto"/>
                    <w:bottom w:val="single" w:sz="4" w:space="0" w:color="000000"/>
                    <w:right w:val="single" w:sz="4" w:space="0" w:color="auto"/>
                  </w:tcBorders>
                  <w:vAlign w:val="center"/>
                  <w:hideMark/>
                </w:tcPr>
                <w:p w:rsidR="008A4B0C" w:rsidRDefault="008A4B0C">
                  <w:pPr>
                    <w:rPr>
                      <w:rFonts w:ascii="宋体" w:hAnsi="宋体" w:cs="宋体"/>
                      <w:sz w:val="22"/>
                    </w:rPr>
                  </w:pPr>
                </w:p>
              </w:tc>
            </w:tr>
            <w:tr w:rsidR="008A4B0C" w:rsidTr="008A4B0C">
              <w:trPr>
                <w:trHeight w:val="439"/>
              </w:trPr>
              <w:tc>
                <w:tcPr>
                  <w:tcW w:w="861" w:type="pct"/>
                  <w:gridSpan w:val="2"/>
                  <w:vMerge/>
                  <w:tcBorders>
                    <w:top w:val="single" w:sz="4" w:space="0" w:color="auto"/>
                    <w:left w:val="single" w:sz="4" w:space="0" w:color="auto"/>
                    <w:bottom w:val="single" w:sz="4" w:space="0" w:color="000000"/>
                    <w:right w:val="single" w:sz="4" w:space="0" w:color="000000"/>
                  </w:tcBorders>
                  <w:vAlign w:val="center"/>
                  <w:hideMark/>
                </w:tcPr>
                <w:p w:rsidR="008A4B0C" w:rsidRDefault="008A4B0C">
                  <w:pPr>
                    <w:rPr>
                      <w:rFonts w:ascii="宋体" w:hAnsi="宋体" w:cs="宋体"/>
                      <w:sz w:val="22"/>
                    </w:rPr>
                  </w:pPr>
                </w:p>
              </w:tc>
              <w:tc>
                <w:tcPr>
                  <w:tcW w:w="1459" w:type="pct"/>
                  <w:gridSpan w:val="2"/>
                  <w:tcBorders>
                    <w:top w:val="single" w:sz="4" w:space="0" w:color="auto"/>
                    <w:left w:val="nil"/>
                    <w:bottom w:val="single" w:sz="4" w:space="0" w:color="auto"/>
                    <w:right w:val="nil"/>
                  </w:tcBorders>
                  <w:shd w:val="clear" w:color="auto" w:fill="auto"/>
                  <w:vAlign w:val="center"/>
                  <w:hideMark/>
                </w:tcPr>
                <w:p w:rsidR="008A4B0C" w:rsidRDefault="008A4B0C">
                  <w:pPr>
                    <w:jc w:val="center"/>
                    <w:rPr>
                      <w:rFonts w:ascii="宋体" w:hAnsi="宋体" w:cs="宋体"/>
                      <w:sz w:val="22"/>
                    </w:rPr>
                  </w:pPr>
                  <w:r>
                    <w:rPr>
                      <w:rFonts w:hint="eastAsia"/>
                      <w:sz w:val="22"/>
                    </w:rPr>
                    <w:t xml:space="preserve">          </w:t>
                  </w:r>
                  <w:r>
                    <w:rPr>
                      <w:rFonts w:hint="eastAsia"/>
                      <w:sz w:val="22"/>
                    </w:rPr>
                    <w:t>其他资金</w:t>
                  </w:r>
                </w:p>
              </w:tc>
              <w:tc>
                <w:tcPr>
                  <w:tcW w:w="21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Default="008A4B0C">
                  <w:pPr>
                    <w:jc w:val="right"/>
                    <w:rPr>
                      <w:rFonts w:ascii="宋体" w:hAnsi="宋体" w:cs="宋体"/>
                      <w:sz w:val="22"/>
                    </w:rPr>
                  </w:pPr>
                  <w:r>
                    <w:rPr>
                      <w:rFonts w:hint="eastAsia"/>
                      <w:sz w:val="22"/>
                    </w:rPr>
                    <w:t xml:space="preserve"> - </w:t>
                  </w:r>
                </w:p>
              </w:tc>
              <w:tc>
                <w:tcPr>
                  <w:tcW w:w="577" w:type="pct"/>
                  <w:vMerge/>
                  <w:tcBorders>
                    <w:top w:val="nil"/>
                    <w:left w:val="single" w:sz="4" w:space="0" w:color="auto"/>
                    <w:bottom w:val="single" w:sz="4" w:space="0" w:color="000000"/>
                    <w:right w:val="single" w:sz="4" w:space="0" w:color="auto"/>
                  </w:tcBorders>
                  <w:vAlign w:val="center"/>
                  <w:hideMark/>
                </w:tcPr>
                <w:p w:rsidR="008A4B0C" w:rsidRDefault="008A4B0C">
                  <w:pPr>
                    <w:rPr>
                      <w:rFonts w:ascii="宋体" w:hAnsi="宋体" w:cs="宋体"/>
                      <w:sz w:val="22"/>
                    </w:rPr>
                  </w:pPr>
                </w:p>
              </w:tc>
            </w:tr>
            <w:tr w:rsidR="008A4B0C" w:rsidTr="008A4B0C">
              <w:trPr>
                <w:trHeight w:val="1782"/>
              </w:trPr>
              <w:tc>
                <w:tcPr>
                  <w:tcW w:w="309" w:type="pct"/>
                  <w:tcBorders>
                    <w:top w:val="nil"/>
                    <w:left w:val="single" w:sz="4" w:space="0" w:color="auto"/>
                    <w:bottom w:val="nil"/>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年</w:t>
                  </w:r>
                  <w:r>
                    <w:rPr>
                      <w:rFonts w:hint="eastAsia"/>
                      <w:sz w:val="22"/>
                    </w:rPr>
                    <w:br/>
                  </w:r>
                  <w:r>
                    <w:rPr>
                      <w:rFonts w:hint="eastAsia"/>
                      <w:sz w:val="22"/>
                    </w:rPr>
                    <w:t>度</w:t>
                  </w:r>
                  <w:r>
                    <w:rPr>
                      <w:rFonts w:hint="eastAsia"/>
                      <w:sz w:val="22"/>
                    </w:rPr>
                    <w:br/>
                  </w:r>
                  <w:r>
                    <w:rPr>
                      <w:rFonts w:hint="eastAsia"/>
                      <w:sz w:val="22"/>
                    </w:rPr>
                    <w:t>总</w:t>
                  </w:r>
                  <w:r>
                    <w:rPr>
                      <w:rFonts w:hint="eastAsia"/>
                      <w:sz w:val="22"/>
                    </w:rPr>
                    <w:br/>
                  </w:r>
                  <w:r>
                    <w:rPr>
                      <w:rFonts w:hint="eastAsia"/>
                      <w:sz w:val="22"/>
                    </w:rPr>
                    <w:t>体</w:t>
                  </w:r>
                  <w:r>
                    <w:rPr>
                      <w:rFonts w:hint="eastAsia"/>
                      <w:sz w:val="22"/>
                    </w:rPr>
                    <w:br/>
                  </w:r>
                  <w:r>
                    <w:rPr>
                      <w:rFonts w:hint="eastAsia"/>
                      <w:sz w:val="22"/>
                    </w:rPr>
                    <w:t>目</w:t>
                  </w:r>
                  <w:r>
                    <w:rPr>
                      <w:rFonts w:hint="eastAsia"/>
                      <w:sz w:val="22"/>
                    </w:rPr>
                    <w:br/>
                  </w:r>
                  <w:r>
                    <w:rPr>
                      <w:rFonts w:hint="eastAsia"/>
                      <w:sz w:val="22"/>
                    </w:rPr>
                    <w:t>标</w:t>
                  </w:r>
                </w:p>
              </w:tc>
              <w:tc>
                <w:tcPr>
                  <w:tcW w:w="4691" w:type="pct"/>
                  <w:gridSpan w:val="6"/>
                  <w:tcBorders>
                    <w:top w:val="single" w:sz="4" w:space="0" w:color="auto"/>
                    <w:left w:val="nil"/>
                    <w:bottom w:val="single" w:sz="4" w:space="0" w:color="auto"/>
                    <w:right w:val="single" w:sz="4" w:space="0" w:color="auto"/>
                  </w:tcBorders>
                  <w:shd w:val="clear" w:color="auto" w:fill="auto"/>
                  <w:vAlign w:val="center"/>
                  <w:hideMark/>
                </w:tcPr>
                <w:p w:rsidR="008A4B0C" w:rsidRDefault="008A4B0C">
                  <w:pPr>
                    <w:rPr>
                      <w:rFonts w:ascii="宋体" w:hAnsi="宋体" w:cs="宋体"/>
                      <w:sz w:val="22"/>
                    </w:rPr>
                  </w:pPr>
                  <w:r>
                    <w:rPr>
                      <w:rFonts w:hint="eastAsia"/>
                      <w:sz w:val="22"/>
                    </w:rPr>
                    <w:t>目标</w:t>
                  </w:r>
                  <w:r>
                    <w:rPr>
                      <w:rFonts w:hint="eastAsia"/>
                      <w:sz w:val="22"/>
                    </w:rPr>
                    <w:t>1</w:t>
                  </w:r>
                  <w:r>
                    <w:rPr>
                      <w:rFonts w:hint="eastAsia"/>
                      <w:sz w:val="22"/>
                    </w:rPr>
                    <w:t>：持续巩固和提升已达标口岸的公共卫生核心能力水平，做好《国际卫生条例（</w:t>
                  </w:r>
                  <w:r>
                    <w:rPr>
                      <w:rFonts w:hint="eastAsia"/>
                      <w:sz w:val="22"/>
                    </w:rPr>
                    <w:t>2005</w:t>
                  </w:r>
                  <w:r>
                    <w:rPr>
                      <w:rFonts w:hint="eastAsia"/>
                      <w:sz w:val="22"/>
                    </w:rPr>
                    <w:t>）》要求的口岸公共卫生核心能力保持和提高等各项工作。</w:t>
                  </w:r>
                  <w:r>
                    <w:rPr>
                      <w:rFonts w:hint="eastAsia"/>
                      <w:sz w:val="22"/>
                    </w:rPr>
                    <w:br/>
                  </w:r>
                  <w:r>
                    <w:rPr>
                      <w:rFonts w:hint="eastAsia"/>
                      <w:sz w:val="22"/>
                    </w:rPr>
                    <w:t>目标</w:t>
                  </w:r>
                  <w:r>
                    <w:rPr>
                      <w:rFonts w:hint="eastAsia"/>
                      <w:sz w:val="22"/>
                    </w:rPr>
                    <w:t>2</w:t>
                  </w:r>
                  <w:r>
                    <w:rPr>
                      <w:rFonts w:hint="eastAsia"/>
                      <w:sz w:val="22"/>
                    </w:rPr>
                    <w:t>：提高专业人员素质和能力，保证卫生检疫工作质量。</w:t>
                  </w:r>
                </w:p>
              </w:tc>
            </w:tr>
            <w:tr w:rsidR="008A4B0C" w:rsidTr="008A4B0C">
              <w:trPr>
                <w:trHeight w:val="600"/>
              </w:trPr>
              <w:tc>
                <w:tcPr>
                  <w:tcW w:w="30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绩</w:t>
                  </w:r>
                  <w:r>
                    <w:rPr>
                      <w:rFonts w:hint="eastAsia"/>
                      <w:sz w:val="22"/>
                    </w:rPr>
                    <w:br/>
                  </w:r>
                  <w:r>
                    <w:rPr>
                      <w:rFonts w:hint="eastAsia"/>
                      <w:sz w:val="22"/>
                    </w:rPr>
                    <w:t>效</w:t>
                  </w:r>
                  <w:r>
                    <w:rPr>
                      <w:rFonts w:hint="eastAsia"/>
                      <w:sz w:val="22"/>
                    </w:rPr>
                    <w:br/>
                  </w:r>
                  <w:r>
                    <w:rPr>
                      <w:rFonts w:hint="eastAsia"/>
                      <w:sz w:val="22"/>
                    </w:rPr>
                    <w:t>指</w:t>
                  </w:r>
                  <w:r>
                    <w:rPr>
                      <w:rFonts w:hint="eastAsia"/>
                      <w:sz w:val="22"/>
                    </w:rPr>
                    <w:br/>
                  </w:r>
                  <w:r>
                    <w:rPr>
                      <w:rFonts w:hint="eastAsia"/>
                      <w:sz w:val="22"/>
                    </w:rPr>
                    <w:t>标</w:t>
                  </w:r>
                </w:p>
              </w:tc>
              <w:tc>
                <w:tcPr>
                  <w:tcW w:w="551" w:type="pct"/>
                  <w:tcBorders>
                    <w:top w:val="nil"/>
                    <w:left w:val="nil"/>
                    <w:bottom w:val="single" w:sz="4" w:space="0" w:color="auto"/>
                    <w:right w:val="single" w:sz="4" w:space="0" w:color="auto"/>
                  </w:tcBorders>
                  <w:shd w:val="clear" w:color="auto" w:fill="auto"/>
                  <w:noWrap/>
                  <w:vAlign w:val="center"/>
                  <w:hideMark/>
                </w:tcPr>
                <w:p w:rsidR="008A4B0C" w:rsidRDefault="008A4B0C">
                  <w:pPr>
                    <w:jc w:val="center"/>
                    <w:rPr>
                      <w:rFonts w:ascii="宋体" w:hAnsi="宋体" w:cs="宋体"/>
                      <w:sz w:val="22"/>
                    </w:rPr>
                  </w:pPr>
                  <w:r>
                    <w:rPr>
                      <w:rFonts w:hint="eastAsia"/>
                      <w:sz w:val="22"/>
                    </w:rPr>
                    <w:t>一级</w:t>
                  </w:r>
                  <w:r>
                    <w:rPr>
                      <w:rFonts w:hint="eastAsia"/>
                      <w:sz w:val="22"/>
                    </w:rPr>
                    <w:br/>
                  </w:r>
                  <w:r>
                    <w:rPr>
                      <w:rFonts w:hint="eastAsia"/>
                      <w:sz w:val="22"/>
                    </w:rPr>
                    <w:t>指标</w:t>
                  </w:r>
                </w:p>
              </w:tc>
              <w:tc>
                <w:tcPr>
                  <w:tcW w:w="993"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二级指标</w:t>
                  </w:r>
                </w:p>
              </w:tc>
              <w:tc>
                <w:tcPr>
                  <w:tcW w:w="1474" w:type="pct"/>
                  <w:gridSpan w:val="2"/>
                  <w:tcBorders>
                    <w:top w:val="single" w:sz="4" w:space="0" w:color="auto"/>
                    <w:left w:val="nil"/>
                    <w:bottom w:val="single" w:sz="4" w:space="0" w:color="auto"/>
                    <w:right w:val="single" w:sz="4" w:space="0" w:color="000000"/>
                  </w:tcBorders>
                  <w:shd w:val="clear" w:color="auto" w:fill="auto"/>
                  <w:vAlign w:val="center"/>
                  <w:hideMark/>
                </w:tcPr>
                <w:p w:rsidR="008A4B0C" w:rsidRDefault="008A4B0C">
                  <w:pPr>
                    <w:jc w:val="center"/>
                    <w:rPr>
                      <w:rFonts w:ascii="宋体" w:hAnsi="宋体" w:cs="宋体"/>
                      <w:sz w:val="22"/>
                    </w:rPr>
                  </w:pPr>
                  <w:r>
                    <w:rPr>
                      <w:rFonts w:hint="eastAsia"/>
                      <w:sz w:val="22"/>
                    </w:rPr>
                    <w:t>三级指标</w:t>
                  </w:r>
                </w:p>
              </w:tc>
              <w:tc>
                <w:tcPr>
                  <w:tcW w:w="1096"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指标值</w:t>
                  </w:r>
                </w:p>
              </w:tc>
              <w:tc>
                <w:tcPr>
                  <w:tcW w:w="577"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分值</w:t>
                  </w:r>
                  <w:r>
                    <w:rPr>
                      <w:rFonts w:hint="eastAsia"/>
                      <w:sz w:val="22"/>
                    </w:rPr>
                    <w:br/>
                  </w:r>
                  <w:r>
                    <w:rPr>
                      <w:rFonts w:hint="eastAsia"/>
                      <w:sz w:val="22"/>
                    </w:rPr>
                    <w:t>（</w:t>
                  </w:r>
                  <w:r>
                    <w:rPr>
                      <w:rFonts w:hint="eastAsia"/>
                      <w:sz w:val="22"/>
                    </w:rPr>
                    <w:t>90</w:t>
                  </w:r>
                  <w:r>
                    <w:rPr>
                      <w:rFonts w:hint="eastAsia"/>
                      <w:sz w:val="22"/>
                    </w:rPr>
                    <w:t>）</w:t>
                  </w:r>
                </w:p>
              </w:tc>
            </w:tr>
            <w:tr w:rsidR="008A4B0C" w:rsidTr="008A4B0C">
              <w:trPr>
                <w:trHeight w:val="439"/>
              </w:trPr>
              <w:tc>
                <w:tcPr>
                  <w:tcW w:w="309" w:type="pct"/>
                  <w:vMerge/>
                  <w:tcBorders>
                    <w:top w:val="single" w:sz="4" w:space="0" w:color="auto"/>
                    <w:left w:val="single" w:sz="4" w:space="0" w:color="auto"/>
                    <w:bottom w:val="single" w:sz="4" w:space="0" w:color="000000"/>
                    <w:right w:val="single" w:sz="4" w:space="0" w:color="auto"/>
                  </w:tcBorders>
                  <w:vAlign w:val="center"/>
                  <w:hideMark/>
                </w:tcPr>
                <w:p w:rsidR="008A4B0C" w:rsidRDefault="008A4B0C">
                  <w:pPr>
                    <w:rPr>
                      <w:rFonts w:ascii="宋体" w:hAnsi="宋体" w:cs="宋体"/>
                      <w:sz w:val="22"/>
                    </w:rPr>
                  </w:pPr>
                </w:p>
              </w:tc>
              <w:tc>
                <w:tcPr>
                  <w:tcW w:w="551" w:type="pct"/>
                  <w:vMerge w:val="restart"/>
                  <w:tcBorders>
                    <w:top w:val="nil"/>
                    <w:left w:val="single" w:sz="4" w:space="0" w:color="auto"/>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产出指标</w:t>
                  </w:r>
                </w:p>
              </w:tc>
              <w:tc>
                <w:tcPr>
                  <w:tcW w:w="993" w:type="pct"/>
                  <w:vMerge w:val="restart"/>
                  <w:tcBorders>
                    <w:top w:val="nil"/>
                    <w:left w:val="single" w:sz="4" w:space="0" w:color="auto"/>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数量指标</w:t>
                  </w:r>
                </w:p>
              </w:tc>
              <w:tc>
                <w:tcPr>
                  <w:tcW w:w="1474" w:type="pct"/>
                  <w:gridSpan w:val="2"/>
                  <w:tcBorders>
                    <w:top w:val="single" w:sz="4" w:space="0" w:color="auto"/>
                    <w:left w:val="nil"/>
                    <w:bottom w:val="single" w:sz="4" w:space="0" w:color="auto"/>
                    <w:right w:val="nil"/>
                  </w:tcBorders>
                  <w:shd w:val="clear" w:color="auto" w:fill="auto"/>
                  <w:vAlign w:val="center"/>
                  <w:hideMark/>
                </w:tcPr>
                <w:p w:rsidR="008A4B0C" w:rsidRDefault="008A4B0C">
                  <w:pPr>
                    <w:rPr>
                      <w:rFonts w:ascii="宋体" w:hAnsi="宋体" w:cs="宋体"/>
                      <w:sz w:val="22"/>
                    </w:rPr>
                  </w:pPr>
                  <w:r>
                    <w:rPr>
                      <w:rFonts w:hint="eastAsia"/>
                      <w:sz w:val="22"/>
                    </w:rPr>
                    <w:t>传染病防控宣传（次）</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w:t>
                  </w:r>
                  <w:r>
                    <w:rPr>
                      <w:rFonts w:hint="eastAsia"/>
                      <w:sz w:val="22"/>
                    </w:rPr>
                    <w:t>1</w:t>
                  </w:r>
                  <w:r>
                    <w:rPr>
                      <w:rFonts w:hint="eastAsia"/>
                      <w:sz w:val="22"/>
                    </w:rPr>
                    <w:t>次</w:t>
                  </w:r>
                </w:p>
              </w:tc>
              <w:tc>
                <w:tcPr>
                  <w:tcW w:w="577"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15</w:t>
                  </w:r>
                </w:p>
              </w:tc>
            </w:tr>
            <w:tr w:rsidR="008A4B0C" w:rsidTr="008A4B0C">
              <w:trPr>
                <w:trHeight w:val="439"/>
              </w:trPr>
              <w:tc>
                <w:tcPr>
                  <w:tcW w:w="309" w:type="pct"/>
                  <w:vMerge/>
                  <w:tcBorders>
                    <w:top w:val="single" w:sz="4" w:space="0" w:color="auto"/>
                    <w:left w:val="single" w:sz="4" w:space="0" w:color="auto"/>
                    <w:bottom w:val="single" w:sz="4" w:space="0" w:color="000000"/>
                    <w:right w:val="single" w:sz="4" w:space="0" w:color="auto"/>
                  </w:tcBorders>
                  <w:vAlign w:val="center"/>
                  <w:hideMark/>
                </w:tcPr>
                <w:p w:rsidR="008A4B0C" w:rsidRDefault="008A4B0C">
                  <w:pPr>
                    <w:rPr>
                      <w:rFonts w:ascii="宋体" w:hAnsi="宋体" w:cs="宋体"/>
                      <w:sz w:val="22"/>
                    </w:rPr>
                  </w:pPr>
                </w:p>
              </w:tc>
              <w:tc>
                <w:tcPr>
                  <w:tcW w:w="551" w:type="pct"/>
                  <w:vMerge/>
                  <w:tcBorders>
                    <w:top w:val="nil"/>
                    <w:left w:val="single" w:sz="4" w:space="0" w:color="auto"/>
                    <w:bottom w:val="single" w:sz="4" w:space="0" w:color="auto"/>
                    <w:right w:val="single" w:sz="4" w:space="0" w:color="auto"/>
                  </w:tcBorders>
                  <w:vAlign w:val="center"/>
                  <w:hideMark/>
                </w:tcPr>
                <w:p w:rsidR="008A4B0C" w:rsidRDefault="008A4B0C">
                  <w:pPr>
                    <w:rPr>
                      <w:rFonts w:ascii="宋体" w:hAnsi="宋体" w:cs="宋体"/>
                      <w:sz w:val="22"/>
                    </w:rPr>
                  </w:pPr>
                </w:p>
              </w:tc>
              <w:tc>
                <w:tcPr>
                  <w:tcW w:w="993" w:type="pct"/>
                  <w:vMerge/>
                  <w:tcBorders>
                    <w:top w:val="nil"/>
                    <w:left w:val="single" w:sz="4" w:space="0" w:color="auto"/>
                    <w:bottom w:val="single" w:sz="4" w:space="0" w:color="auto"/>
                    <w:right w:val="single" w:sz="4" w:space="0" w:color="auto"/>
                  </w:tcBorders>
                  <w:vAlign w:val="center"/>
                  <w:hideMark/>
                </w:tcPr>
                <w:p w:rsidR="008A4B0C" w:rsidRDefault="008A4B0C">
                  <w:pPr>
                    <w:rPr>
                      <w:rFonts w:ascii="宋体" w:hAnsi="宋体" w:cs="宋体"/>
                      <w:sz w:val="22"/>
                    </w:rPr>
                  </w:pPr>
                </w:p>
              </w:tc>
              <w:tc>
                <w:tcPr>
                  <w:tcW w:w="1474" w:type="pct"/>
                  <w:gridSpan w:val="2"/>
                  <w:tcBorders>
                    <w:top w:val="single" w:sz="4" w:space="0" w:color="auto"/>
                    <w:left w:val="nil"/>
                    <w:bottom w:val="single" w:sz="4" w:space="0" w:color="auto"/>
                    <w:right w:val="nil"/>
                  </w:tcBorders>
                  <w:shd w:val="clear" w:color="auto" w:fill="auto"/>
                  <w:vAlign w:val="center"/>
                  <w:hideMark/>
                </w:tcPr>
                <w:p w:rsidR="008A4B0C" w:rsidRDefault="008A4B0C">
                  <w:pPr>
                    <w:rPr>
                      <w:rFonts w:ascii="宋体" w:hAnsi="宋体" w:cs="宋体"/>
                      <w:sz w:val="22"/>
                    </w:rPr>
                  </w:pPr>
                  <w:r>
                    <w:rPr>
                      <w:rFonts w:hint="eastAsia"/>
                      <w:sz w:val="22"/>
                    </w:rPr>
                    <w:t>口岸传染病疫情风险评估（次）</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w:t>
                  </w:r>
                  <w:r>
                    <w:rPr>
                      <w:rFonts w:hint="eastAsia"/>
                      <w:sz w:val="22"/>
                    </w:rPr>
                    <w:t>1</w:t>
                  </w:r>
                  <w:r>
                    <w:rPr>
                      <w:rFonts w:hint="eastAsia"/>
                      <w:sz w:val="22"/>
                    </w:rPr>
                    <w:t>次</w:t>
                  </w:r>
                </w:p>
              </w:tc>
              <w:tc>
                <w:tcPr>
                  <w:tcW w:w="577"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15</w:t>
                  </w:r>
                </w:p>
              </w:tc>
            </w:tr>
            <w:tr w:rsidR="008A4B0C" w:rsidTr="008A4B0C">
              <w:trPr>
                <w:trHeight w:val="439"/>
              </w:trPr>
              <w:tc>
                <w:tcPr>
                  <w:tcW w:w="309" w:type="pct"/>
                  <w:vMerge/>
                  <w:tcBorders>
                    <w:top w:val="single" w:sz="4" w:space="0" w:color="auto"/>
                    <w:left w:val="single" w:sz="4" w:space="0" w:color="auto"/>
                    <w:bottom w:val="single" w:sz="4" w:space="0" w:color="000000"/>
                    <w:right w:val="single" w:sz="4" w:space="0" w:color="auto"/>
                  </w:tcBorders>
                  <w:vAlign w:val="center"/>
                  <w:hideMark/>
                </w:tcPr>
                <w:p w:rsidR="008A4B0C" w:rsidRDefault="008A4B0C">
                  <w:pPr>
                    <w:rPr>
                      <w:rFonts w:ascii="宋体" w:hAnsi="宋体" w:cs="宋体"/>
                      <w:sz w:val="22"/>
                    </w:rPr>
                  </w:pPr>
                </w:p>
              </w:tc>
              <w:tc>
                <w:tcPr>
                  <w:tcW w:w="551" w:type="pct"/>
                  <w:vMerge/>
                  <w:tcBorders>
                    <w:top w:val="nil"/>
                    <w:left w:val="single" w:sz="4" w:space="0" w:color="auto"/>
                    <w:bottom w:val="single" w:sz="4" w:space="0" w:color="auto"/>
                    <w:right w:val="single" w:sz="4" w:space="0" w:color="auto"/>
                  </w:tcBorders>
                  <w:vAlign w:val="center"/>
                  <w:hideMark/>
                </w:tcPr>
                <w:p w:rsidR="008A4B0C" w:rsidRDefault="008A4B0C">
                  <w:pPr>
                    <w:rPr>
                      <w:rFonts w:ascii="宋体" w:hAnsi="宋体" w:cs="宋体"/>
                      <w:sz w:val="22"/>
                    </w:rPr>
                  </w:pPr>
                </w:p>
              </w:tc>
              <w:tc>
                <w:tcPr>
                  <w:tcW w:w="993"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质量指标</w:t>
                  </w:r>
                </w:p>
              </w:tc>
              <w:tc>
                <w:tcPr>
                  <w:tcW w:w="1474" w:type="pct"/>
                  <w:gridSpan w:val="2"/>
                  <w:tcBorders>
                    <w:top w:val="single" w:sz="4" w:space="0" w:color="auto"/>
                    <w:left w:val="nil"/>
                    <w:bottom w:val="single" w:sz="4" w:space="0" w:color="auto"/>
                    <w:right w:val="nil"/>
                  </w:tcBorders>
                  <w:shd w:val="clear" w:color="auto" w:fill="auto"/>
                  <w:vAlign w:val="center"/>
                  <w:hideMark/>
                </w:tcPr>
                <w:p w:rsidR="008A4B0C" w:rsidRDefault="008A4B0C">
                  <w:pPr>
                    <w:rPr>
                      <w:rFonts w:ascii="宋体" w:hAnsi="宋体" w:cs="宋体"/>
                      <w:sz w:val="22"/>
                    </w:rPr>
                  </w:pPr>
                  <w:r>
                    <w:rPr>
                      <w:rFonts w:hint="eastAsia"/>
                      <w:sz w:val="22"/>
                    </w:rPr>
                    <w:t>病媒生物监测覆盖率（</w:t>
                  </w:r>
                  <w:r>
                    <w:rPr>
                      <w:rFonts w:hint="eastAsia"/>
                      <w:sz w:val="22"/>
                    </w:rPr>
                    <w:t>%</w:t>
                  </w:r>
                  <w:r>
                    <w:rPr>
                      <w:rFonts w:hint="eastAsia"/>
                      <w:sz w:val="22"/>
                    </w:rPr>
                    <w:t>）</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w:t>
                  </w:r>
                  <w:r>
                    <w:rPr>
                      <w:rFonts w:hint="eastAsia"/>
                      <w:sz w:val="22"/>
                    </w:rPr>
                    <w:t>60%</w:t>
                  </w:r>
                </w:p>
              </w:tc>
              <w:tc>
                <w:tcPr>
                  <w:tcW w:w="577"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10</w:t>
                  </w:r>
                </w:p>
              </w:tc>
            </w:tr>
            <w:tr w:rsidR="008A4B0C" w:rsidTr="008A4B0C">
              <w:trPr>
                <w:trHeight w:val="439"/>
              </w:trPr>
              <w:tc>
                <w:tcPr>
                  <w:tcW w:w="309" w:type="pct"/>
                  <w:vMerge/>
                  <w:tcBorders>
                    <w:top w:val="single" w:sz="4" w:space="0" w:color="auto"/>
                    <w:left w:val="single" w:sz="4" w:space="0" w:color="auto"/>
                    <w:bottom w:val="single" w:sz="4" w:space="0" w:color="000000"/>
                    <w:right w:val="single" w:sz="4" w:space="0" w:color="auto"/>
                  </w:tcBorders>
                  <w:vAlign w:val="center"/>
                  <w:hideMark/>
                </w:tcPr>
                <w:p w:rsidR="008A4B0C" w:rsidRDefault="008A4B0C">
                  <w:pPr>
                    <w:rPr>
                      <w:rFonts w:ascii="宋体" w:hAnsi="宋体" w:cs="宋体"/>
                      <w:sz w:val="22"/>
                    </w:rPr>
                  </w:pPr>
                </w:p>
              </w:tc>
              <w:tc>
                <w:tcPr>
                  <w:tcW w:w="551" w:type="pct"/>
                  <w:vMerge/>
                  <w:tcBorders>
                    <w:top w:val="nil"/>
                    <w:left w:val="single" w:sz="4" w:space="0" w:color="auto"/>
                    <w:bottom w:val="single" w:sz="4" w:space="0" w:color="auto"/>
                    <w:right w:val="single" w:sz="4" w:space="0" w:color="auto"/>
                  </w:tcBorders>
                  <w:vAlign w:val="center"/>
                  <w:hideMark/>
                </w:tcPr>
                <w:p w:rsidR="008A4B0C" w:rsidRDefault="008A4B0C">
                  <w:pPr>
                    <w:rPr>
                      <w:rFonts w:ascii="宋体" w:hAnsi="宋体" w:cs="宋体"/>
                      <w:sz w:val="22"/>
                    </w:rPr>
                  </w:pPr>
                </w:p>
              </w:tc>
              <w:tc>
                <w:tcPr>
                  <w:tcW w:w="993"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时效指标</w:t>
                  </w:r>
                </w:p>
              </w:tc>
              <w:tc>
                <w:tcPr>
                  <w:tcW w:w="1474" w:type="pct"/>
                  <w:gridSpan w:val="2"/>
                  <w:tcBorders>
                    <w:top w:val="single" w:sz="4" w:space="0" w:color="auto"/>
                    <w:left w:val="nil"/>
                    <w:bottom w:val="single" w:sz="4" w:space="0" w:color="auto"/>
                    <w:right w:val="nil"/>
                  </w:tcBorders>
                  <w:shd w:val="clear" w:color="auto" w:fill="auto"/>
                  <w:vAlign w:val="center"/>
                  <w:hideMark/>
                </w:tcPr>
                <w:p w:rsidR="008A4B0C" w:rsidRDefault="008A4B0C">
                  <w:pPr>
                    <w:rPr>
                      <w:rFonts w:ascii="宋体" w:hAnsi="宋体" w:cs="宋体"/>
                      <w:sz w:val="22"/>
                    </w:rPr>
                  </w:pPr>
                  <w:r>
                    <w:rPr>
                      <w:rFonts w:hint="eastAsia"/>
                      <w:sz w:val="22"/>
                    </w:rPr>
                    <w:t>《全国口岸食品安全抽检计划》年度完成率（</w:t>
                  </w:r>
                  <w:r>
                    <w:rPr>
                      <w:rFonts w:hint="eastAsia"/>
                      <w:sz w:val="22"/>
                    </w:rPr>
                    <w:t>%</w:t>
                  </w:r>
                  <w:r>
                    <w:rPr>
                      <w:rFonts w:hint="eastAsia"/>
                      <w:sz w:val="22"/>
                    </w:rPr>
                    <w:t>）</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w:t>
                  </w:r>
                  <w:r>
                    <w:rPr>
                      <w:rFonts w:hint="eastAsia"/>
                      <w:sz w:val="22"/>
                    </w:rPr>
                    <w:t>95%</w:t>
                  </w:r>
                </w:p>
              </w:tc>
              <w:tc>
                <w:tcPr>
                  <w:tcW w:w="577"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10</w:t>
                  </w:r>
                </w:p>
              </w:tc>
            </w:tr>
            <w:tr w:rsidR="008A4B0C" w:rsidTr="008A4B0C">
              <w:trPr>
                <w:trHeight w:val="439"/>
              </w:trPr>
              <w:tc>
                <w:tcPr>
                  <w:tcW w:w="309" w:type="pct"/>
                  <w:vMerge/>
                  <w:tcBorders>
                    <w:top w:val="single" w:sz="4" w:space="0" w:color="auto"/>
                    <w:left w:val="single" w:sz="4" w:space="0" w:color="auto"/>
                    <w:bottom w:val="single" w:sz="4" w:space="0" w:color="000000"/>
                    <w:right w:val="single" w:sz="4" w:space="0" w:color="auto"/>
                  </w:tcBorders>
                  <w:vAlign w:val="center"/>
                  <w:hideMark/>
                </w:tcPr>
                <w:p w:rsidR="008A4B0C" w:rsidRDefault="008A4B0C">
                  <w:pPr>
                    <w:rPr>
                      <w:rFonts w:ascii="宋体" w:hAnsi="宋体" w:cs="宋体"/>
                      <w:sz w:val="22"/>
                    </w:rPr>
                  </w:pPr>
                </w:p>
              </w:tc>
              <w:tc>
                <w:tcPr>
                  <w:tcW w:w="551"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效益指标</w:t>
                  </w:r>
                </w:p>
              </w:tc>
              <w:tc>
                <w:tcPr>
                  <w:tcW w:w="993"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社会效益指标</w:t>
                  </w:r>
                </w:p>
              </w:tc>
              <w:tc>
                <w:tcPr>
                  <w:tcW w:w="1474" w:type="pct"/>
                  <w:gridSpan w:val="2"/>
                  <w:tcBorders>
                    <w:top w:val="single" w:sz="4" w:space="0" w:color="auto"/>
                    <w:left w:val="nil"/>
                    <w:bottom w:val="single" w:sz="4" w:space="0" w:color="auto"/>
                    <w:right w:val="nil"/>
                  </w:tcBorders>
                  <w:shd w:val="clear" w:color="auto" w:fill="auto"/>
                  <w:vAlign w:val="center"/>
                  <w:hideMark/>
                </w:tcPr>
                <w:p w:rsidR="008A4B0C" w:rsidRDefault="008A4B0C">
                  <w:pPr>
                    <w:rPr>
                      <w:rFonts w:ascii="宋体" w:hAnsi="宋体" w:cs="宋体"/>
                      <w:sz w:val="22"/>
                    </w:rPr>
                  </w:pPr>
                  <w:r>
                    <w:rPr>
                      <w:rFonts w:hint="eastAsia"/>
                      <w:sz w:val="22"/>
                    </w:rPr>
                    <w:t>国际重大烈性传染病有效防控</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是</w:t>
                  </w:r>
                </w:p>
              </w:tc>
              <w:tc>
                <w:tcPr>
                  <w:tcW w:w="577" w:type="pct"/>
                  <w:tcBorders>
                    <w:top w:val="nil"/>
                    <w:left w:val="nil"/>
                    <w:bottom w:val="single" w:sz="4" w:space="0" w:color="auto"/>
                    <w:right w:val="single" w:sz="4" w:space="0" w:color="auto"/>
                  </w:tcBorders>
                  <w:shd w:val="clear" w:color="auto" w:fill="auto"/>
                  <w:vAlign w:val="center"/>
                  <w:hideMark/>
                </w:tcPr>
                <w:p w:rsidR="008A4B0C" w:rsidRDefault="008A4B0C">
                  <w:pPr>
                    <w:jc w:val="center"/>
                    <w:rPr>
                      <w:rFonts w:ascii="宋体" w:hAnsi="宋体" w:cs="宋体"/>
                      <w:sz w:val="22"/>
                    </w:rPr>
                  </w:pPr>
                  <w:r>
                    <w:rPr>
                      <w:rFonts w:hint="eastAsia"/>
                      <w:sz w:val="22"/>
                    </w:rPr>
                    <w:t>40</w:t>
                  </w:r>
                </w:p>
              </w:tc>
            </w:tr>
          </w:tbl>
          <w:p w:rsidR="008A4B0C" w:rsidRPr="002E3DD4" w:rsidRDefault="008A4B0C" w:rsidP="002E3DD4">
            <w:pPr>
              <w:widowControl/>
              <w:jc w:val="center"/>
              <w:rPr>
                <w:rFonts w:ascii="黑体" w:eastAsia="黑体" w:hAnsi="黑体" w:cs="宋体"/>
                <w:kern w:val="0"/>
                <w:sz w:val="32"/>
                <w:szCs w:val="32"/>
              </w:rPr>
            </w:pPr>
          </w:p>
        </w:tc>
      </w:tr>
    </w:tbl>
    <w:p w:rsidR="0095379B" w:rsidRDefault="0095379B">
      <w:pPr>
        <w:jc w:val="left"/>
        <w:rPr>
          <w:rFonts w:ascii="Times New Roman" w:eastAsia="方正仿宋_GBK" w:hAnsi="Times New Roman"/>
          <w:sz w:val="32"/>
          <w:szCs w:val="32"/>
        </w:rPr>
        <w:sectPr w:rsidR="0095379B">
          <w:pgSz w:w="11906" w:h="16838"/>
          <w:pgMar w:top="1440" w:right="1800" w:bottom="1440" w:left="1800" w:header="851" w:footer="992" w:gutter="0"/>
          <w:cols w:space="720"/>
          <w:docGrid w:type="lines" w:linePitch="312"/>
        </w:sectPr>
      </w:pPr>
    </w:p>
    <w:p w:rsidR="008A4B0C" w:rsidRDefault="008A4B0C" w:rsidP="008A4B0C">
      <w:pPr>
        <w:widowControl/>
        <w:jc w:val="center"/>
        <w:rPr>
          <w:rFonts w:ascii="黑体" w:eastAsia="黑体" w:hAnsi="黑体" w:cs="宋体" w:hint="eastAsia"/>
          <w:kern w:val="0"/>
          <w:sz w:val="32"/>
          <w:szCs w:val="32"/>
        </w:rPr>
      </w:pPr>
      <w:r w:rsidRPr="002E3DD4">
        <w:rPr>
          <w:rFonts w:ascii="黑体" w:eastAsia="黑体" w:hAnsi="黑体" w:cs="宋体" w:hint="eastAsia"/>
          <w:kern w:val="0"/>
          <w:sz w:val="32"/>
          <w:szCs w:val="32"/>
        </w:rPr>
        <w:lastRenderedPageBreak/>
        <w:t>项目绩效目标表</w:t>
      </w:r>
    </w:p>
    <w:tbl>
      <w:tblPr>
        <w:tblW w:w="5000" w:type="pct"/>
        <w:tblLook w:val="04A0"/>
      </w:tblPr>
      <w:tblGrid>
        <w:gridCol w:w="72"/>
        <w:gridCol w:w="436"/>
        <w:gridCol w:w="994"/>
        <w:gridCol w:w="1740"/>
        <w:gridCol w:w="806"/>
        <w:gridCol w:w="1740"/>
        <w:gridCol w:w="830"/>
        <w:gridCol w:w="910"/>
        <w:gridCol w:w="994"/>
      </w:tblGrid>
      <w:tr w:rsidR="008A4B0C" w:rsidTr="00656C63">
        <w:trPr>
          <w:gridAfter w:val="2"/>
          <w:wAfter w:w="1117" w:type="pct"/>
          <w:trHeight w:val="499"/>
        </w:trPr>
        <w:tc>
          <w:tcPr>
            <w:tcW w:w="3883" w:type="pct"/>
            <w:gridSpan w:val="7"/>
            <w:tcBorders>
              <w:top w:val="nil"/>
              <w:left w:val="nil"/>
              <w:bottom w:val="nil"/>
              <w:right w:val="nil"/>
            </w:tcBorders>
            <w:shd w:val="clear" w:color="auto" w:fill="auto"/>
            <w:hideMark/>
          </w:tcPr>
          <w:p w:rsidR="008A4B0C" w:rsidRDefault="00656C63" w:rsidP="00E25F40">
            <w:pPr>
              <w:jc w:val="center"/>
              <w:rPr>
                <w:rFonts w:ascii="宋体" w:hAnsi="宋体" w:cs="宋体"/>
                <w:sz w:val="24"/>
                <w:szCs w:val="24"/>
              </w:rPr>
            </w:pPr>
            <w:r>
              <w:rPr>
                <w:rFonts w:hint="eastAsia"/>
              </w:rPr>
              <w:t xml:space="preserve">                  </w:t>
            </w:r>
            <w:r w:rsidR="008A4B0C">
              <w:rPr>
                <w:rFonts w:hint="eastAsia"/>
              </w:rPr>
              <w:t>（</w:t>
            </w:r>
            <w:r w:rsidR="008A4B0C">
              <w:rPr>
                <w:rFonts w:hint="eastAsia"/>
              </w:rPr>
              <w:t>2024</w:t>
            </w:r>
            <w:r w:rsidR="008A4B0C">
              <w:rPr>
                <w:rFonts w:hint="eastAsia"/>
              </w:rPr>
              <w:t>年度）</w:t>
            </w:r>
          </w:p>
        </w:tc>
      </w:tr>
      <w:tr w:rsidR="008A4B0C" w:rsidRPr="008A4B0C" w:rsidTr="00656C63">
        <w:trPr>
          <w:gridBefore w:val="1"/>
          <w:wBefore w:w="42" w:type="pct"/>
          <w:trHeight w:val="439"/>
        </w:trPr>
        <w:tc>
          <w:tcPr>
            <w:tcW w:w="83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项目名称</w:t>
            </w:r>
          </w:p>
        </w:tc>
        <w:tc>
          <w:tcPr>
            <w:tcW w:w="4119" w:type="pct"/>
            <w:gridSpan w:val="6"/>
            <w:tcBorders>
              <w:top w:val="single" w:sz="4" w:space="0" w:color="auto"/>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海关资产及专用设备运行维护费</w:t>
            </w:r>
          </w:p>
        </w:tc>
      </w:tr>
      <w:tr w:rsidR="008A4B0C" w:rsidRPr="008A4B0C" w:rsidTr="00656C63">
        <w:trPr>
          <w:gridBefore w:val="1"/>
          <w:wBefore w:w="42" w:type="pct"/>
          <w:trHeight w:val="439"/>
        </w:trPr>
        <w:tc>
          <w:tcPr>
            <w:tcW w:w="83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主管部门及代码</w:t>
            </w:r>
          </w:p>
        </w:tc>
        <w:tc>
          <w:tcPr>
            <w:tcW w:w="1494" w:type="pct"/>
            <w:gridSpan w:val="2"/>
            <w:tcBorders>
              <w:top w:val="single" w:sz="4" w:space="0" w:color="auto"/>
              <w:left w:val="nil"/>
              <w:bottom w:val="single" w:sz="4" w:space="0" w:color="auto"/>
              <w:right w:val="nil"/>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[167]海关总署</w:t>
            </w:r>
          </w:p>
        </w:tc>
        <w:tc>
          <w:tcPr>
            <w:tcW w:w="1021" w:type="pct"/>
            <w:tcBorders>
              <w:top w:val="nil"/>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实施单位</w:t>
            </w:r>
          </w:p>
        </w:tc>
        <w:tc>
          <w:tcPr>
            <w:tcW w:w="1604" w:type="pct"/>
            <w:gridSpan w:val="3"/>
            <w:tcBorders>
              <w:top w:val="single" w:sz="4" w:space="0" w:color="auto"/>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中华人民共和国武夷山海关</w:t>
            </w:r>
          </w:p>
        </w:tc>
      </w:tr>
      <w:tr w:rsidR="008A4B0C" w:rsidRPr="008A4B0C" w:rsidTr="00656C63">
        <w:trPr>
          <w:gridBefore w:val="1"/>
          <w:wBefore w:w="42" w:type="pct"/>
          <w:trHeight w:val="439"/>
        </w:trPr>
        <w:tc>
          <w:tcPr>
            <w:tcW w:w="839"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项目资金</w:t>
            </w:r>
            <w:r w:rsidRPr="008A4B0C">
              <w:rPr>
                <w:rFonts w:ascii="宋体" w:hAnsi="宋体" w:cs="宋体" w:hint="eastAsia"/>
                <w:kern w:val="0"/>
                <w:sz w:val="22"/>
              </w:rPr>
              <w:br/>
              <w:t>（万元）</w:t>
            </w:r>
          </w:p>
        </w:tc>
        <w:tc>
          <w:tcPr>
            <w:tcW w:w="1494" w:type="pct"/>
            <w:gridSpan w:val="2"/>
            <w:tcBorders>
              <w:top w:val="single" w:sz="4" w:space="0" w:color="auto"/>
              <w:left w:val="nil"/>
              <w:bottom w:val="single" w:sz="4" w:space="0" w:color="auto"/>
              <w:right w:val="nil"/>
            </w:tcBorders>
            <w:shd w:val="clear" w:color="auto" w:fill="auto"/>
            <w:vAlign w:val="center"/>
            <w:hideMark/>
          </w:tcPr>
          <w:p w:rsidR="008A4B0C" w:rsidRPr="008A4B0C" w:rsidRDefault="008A4B0C" w:rsidP="008A4B0C">
            <w:pPr>
              <w:widowControl/>
              <w:jc w:val="left"/>
              <w:rPr>
                <w:rFonts w:ascii="宋体" w:hAnsi="宋体" w:cs="宋体"/>
                <w:kern w:val="0"/>
                <w:sz w:val="22"/>
              </w:rPr>
            </w:pPr>
            <w:r w:rsidRPr="008A4B0C">
              <w:rPr>
                <w:rFonts w:ascii="宋体" w:hAnsi="宋体" w:cs="宋体" w:hint="eastAsia"/>
                <w:kern w:val="0"/>
                <w:sz w:val="22"/>
              </w:rPr>
              <w:t xml:space="preserve"> 年度资金总额：</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right"/>
              <w:rPr>
                <w:rFonts w:ascii="宋体" w:hAnsi="宋体" w:cs="宋体"/>
                <w:kern w:val="0"/>
                <w:sz w:val="22"/>
              </w:rPr>
            </w:pPr>
            <w:r w:rsidRPr="008A4B0C">
              <w:rPr>
                <w:rFonts w:ascii="宋体" w:hAnsi="宋体" w:cs="宋体" w:hint="eastAsia"/>
                <w:kern w:val="0"/>
                <w:sz w:val="22"/>
              </w:rPr>
              <w:t xml:space="preserve"> 7.78 </w:t>
            </w: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执行率</w:t>
            </w:r>
            <w:r w:rsidRPr="008A4B0C">
              <w:rPr>
                <w:rFonts w:ascii="宋体" w:hAnsi="宋体" w:cs="宋体" w:hint="eastAsia"/>
                <w:kern w:val="0"/>
                <w:sz w:val="22"/>
              </w:rPr>
              <w:br/>
              <w:t>分值（10）</w:t>
            </w:r>
          </w:p>
        </w:tc>
      </w:tr>
      <w:tr w:rsidR="008A4B0C" w:rsidRPr="008A4B0C" w:rsidTr="00656C63">
        <w:trPr>
          <w:gridBefore w:val="1"/>
          <w:wBefore w:w="42" w:type="pct"/>
          <w:trHeight w:val="439"/>
        </w:trPr>
        <w:tc>
          <w:tcPr>
            <w:tcW w:w="839" w:type="pct"/>
            <w:gridSpan w:val="2"/>
            <w:vMerge/>
            <w:tcBorders>
              <w:top w:val="single" w:sz="4" w:space="0" w:color="auto"/>
              <w:left w:val="single" w:sz="4" w:space="0" w:color="auto"/>
              <w:bottom w:val="single" w:sz="4" w:space="0" w:color="000000"/>
              <w:right w:val="single" w:sz="4" w:space="0" w:color="000000"/>
            </w:tcBorders>
            <w:vAlign w:val="center"/>
            <w:hideMark/>
          </w:tcPr>
          <w:p w:rsidR="008A4B0C" w:rsidRPr="008A4B0C" w:rsidRDefault="008A4B0C" w:rsidP="008A4B0C">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 xml:space="preserve">    其中：财政拨款</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right"/>
              <w:rPr>
                <w:rFonts w:ascii="宋体" w:hAnsi="宋体" w:cs="宋体"/>
                <w:kern w:val="0"/>
                <w:sz w:val="22"/>
              </w:rPr>
            </w:pPr>
            <w:r w:rsidRPr="008A4B0C">
              <w:rPr>
                <w:rFonts w:ascii="宋体" w:hAnsi="宋体" w:cs="宋体" w:hint="eastAsia"/>
                <w:kern w:val="0"/>
                <w:sz w:val="22"/>
              </w:rPr>
              <w:t xml:space="preserve"> 7.78 </w:t>
            </w:r>
          </w:p>
        </w:tc>
        <w:tc>
          <w:tcPr>
            <w:tcW w:w="583" w:type="pct"/>
            <w:vMerge/>
            <w:tcBorders>
              <w:top w:val="nil"/>
              <w:left w:val="single" w:sz="4" w:space="0" w:color="auto"/>
              <w:bottom w:val="single" w:sz="4" w:space="0" w:color="000000"/>
              <w:right w:val="single" w:sz="4" w:space="0" w:color="auto"/>
            </w:tcBorders>
            <w:vAlign w:val="center"/>
            <w:hideMark/>
          </w:tcPr>
          <w:p w:rsidR="008A4B0C" w:rsidRPr="008A4B0C" w:rsidRDefault="008A4B0C" w:rsidP="008A4B0C">
            <w:pPr>
              <w:widowControl/>
              <w:jc w:val="left"/>
              <w:rPr>
                <w:rFonts w:ascii="宋体" w:hAnsi="宋体" w:cs="宋体"/>
                <w:kern w:val="0"/>
                <w:sz w:val="22"/>
              </w:rPr>
            </w:pPr>
          </w:p>
        </w:tc>
      </w:tr>
      <w:tr w:rsidR="008A4B0C" w:rsidRPr="008A4B0C" w:rsidTr="00656C63">
        <w:trPr>
          <w:gridBefore w:val="1"/>
          <w:wBefore w:w="42" w:type="pct"/>
          <w:trHeight w:val="439"/>
        </w:trPr>
        <w:tc>
          <w:tcPr>
            <w:tcW w:w="839" w:type="pct"/>
            <w:gridSpan w:val="2"/>
            <w:vMerge/>
            <w:tcBorders>
              <w:top w:val="single" w:sz="4" w:space="0" w:color="auto"/>
              <w:left w:val="single" w:sz="4" w:space="0" w:color="auto"/>
              <w:bottom w:val="single" w:sz="4" w:space="0" w:color="000000"/>
              <w:right w:val="single" w:sz="4" w:space="0" w:color="000000"/>
            </w:tcBorders>
            <w:vAlign w:val="center"/>
            <w:hideMark/>
          </w:tcPr>
          <w:p w:rsidR="008A4B0C" w:rsidRPr="008A4B0C" w:rsidRDefault="008A4B0C" w:rsidP="008A4B0C">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 xml:space="preserve">          上年结转</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right"/>
              <w:rPr>
                <w:rFonts w:ascii="宋体" w:hAnsi="宋体" w:cs="宋体"/>
                <w:kern w:val="0"/>
                <w:sz w:val="22"/>
              </w:rPr>
            </w:pPr>
            <w:r w:rsidRPr="008A4B0C">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8A4B0C" w:rsidRPr="008A4B0C" w:rsidRDefault="008A4B0C" w:rsidP="008A4B0C">
            <w:pPr>
              <w:widowControl/>
              <w:jc w:val="left"/>
              <w:rPr>
                <w:rFonts w:ascii="宋体" w:hAnsi="宋体" w:cs="宋体"/>
                <w:kern w:val="0"/>
                <w:sz w:val="22"/>
              </w:rPr>
            </w:pPr>
          </w:p>
        </w:tc>
      </w:tr>
      <w:tr w:rsidR="008A4B0C" w:rsidRPr="008A4B0C" w:rsidTr="00656C63">
        <w:trPr>
          <w:gridBefore w:val="1"/>
          <w:wBefore w:w="42" w:type="pct"/>
          <w:trHeight w:val="439"/>
        </w:trPr>
        <w:tc>
          <w:tcPr>
            <w:tcW w:w="839" w:type="pct"/>
            <w:gridSpan w:val="2"/>
            <w:vMerge/>
            <w:tcBorders>
              <w:top w:val="single" w:sz="4" w:space="0" w:color="auto"/>
              <w:left w:val="single" w:sz="4" w:space="0" w:color="auto"/>
              <w:bottom w:val="single" w:sz="4" w:space="0" w:color="000000"/>
              <w:right w:val="single" w:sz="4" w:space="0" w:color="000000"/>
            </w:tcBorders>
            <w:vAlign w:val="center"/>
            <w:hideMark/>
          </w:tcPr>
          <w:p w:rsidR="008A4B0C" w:rsidRPr="008A4B0C" w:rsidRDefault="008A4B0C" w:rsidP="008A4B0C">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 xml:space="preserve">          其他资金</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right"/>
              <w:rPr>
                <w:rFonts w:ascii="宋体" w:hAnsi="宋体" w:cs="宋体"/>
                <w:kern w:val="0"/>
                <w:sz w:val="22"/>
              </w:rPr>
            </w:pPr>
            <w:r w:rsidRPr="008A4B0C">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8A4B0C" w:rsidRPr="008A4B0C" w:rsidRDefault="008A4B0C" w:rsidP="008A4B0C">
            <w:pPr>
              <w:widowControl/>
              <w:jc w:val="left"/>
              <w:rPr>
                <w:rFonts w:ascii="宋体" w:hAnsi="宋体" w:cs="宋体"/>
                <w:kern w:val="0"/>
                <w:sz w:val="22"/>
              </w:rPr>
            </w:pPr>
          </w:p>
        </w:tc>
      </w:tr>
      <w:tr w:rsidR="008A4B0C" w:rsidRPr="008A4B0C" w:rsidTr="00656C63">
        <w:trPr>
          <w:gridBefore w:val="1"/>
          <w:wBefore w:w="42" w:type="pct"/>
          <w:trHeight w:val="1782"/>
        </w:trPr>
        <w:tc>
          <w:tcPr>
            <w:tcW w:w="256" w:type="pct"/>
            <w:tcBorders>
              <w:top w:val="nil"/>
              <w:left w:val="single" w:sz="4" w:space="0" w:color="auto"/>
              <w:bottom w:val="nil"/>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年</w:t>
            </w:r>
            <w:r w:rsidRPr="008A4B0C">
              <w:rPr>
                <w:rFonts w:ascii="宋体" w:hAnsi="宋体" w:cs="宋体" w:hint="eastAsia"/>
                <w:kern w:val="0"/>
                <w:sz w:val="22"/>
              </w:rPr>
              <w:br/>
              <w:t>度</w:t>
            </w:r>
            <w:r w:rsidRPr="008A4B0C">
              <w:rPr>
                <w:rFonts w:ascii="宋体" w:hAnsi="宋体" w:cs="宋体" w:hint="eastAsia"/>
                <w:kern w:val="0"/>
                <w:sz w:val="22"/>
              </w:rPr>
              <w:br/>
              <w:t>总</w:t>
            </w:r>
            <w:r w:rsidRPr="008A4B0C">
              <w:rPr>
                <w:rFonts w:ascii="宋体" w:hAnsi="宋体" w:cs="宋体" w:hint="eastAsia"/>
                <w:kern w:val="0"/>
                <w:sz w:val="22"/>
              </w:rPr>
              <w:br/>
              <w:t>体</w:t>
            </w:r>
            <w:r w:rsidRPr="008A4B0C">
              <w:rPr>
                <w:rFonts w:ascii="宋体" w:hAnsi="宋体" w:cs="宋体" w:hint="eastAsia"/>
                <w:kern w:val="0"/>
                <w:sz w:val="22"/>
              </w:rPr>
              <w:br/>
              <w:t>目</w:t>
            </w:r>
            <w:r w:rsidRPr="008A4B0C">
              <w:rPr>
                <w:rFonts w:ascii="宋体" w:hAnsi="宋体" w:cs="宋体" w:hint="eastAsia"/>
                <w:kern w:val="0"/>
                <w:sz w:val="22"/>
              </w:rPr>
              <w:br/>
              <w:t>标</w:t>
            </w:r>
          </w:p>
        </w:tc>
        <w:tc>
          <w:tcPr>
            <w:tcW w:w="4702" w:type="pct"/>
            <w:gridSpan w:val="7"/>
            <w:tcBorders>
              <w:top w:val="single" w:sz="4" w:space="0" w:color="auto"/>
              <w:left w:val="nil"/>
              <w:bottom w:val="single" w:sz="4" w:space="0" w:color="auto"/>
              <w:right w:val="single" w:sz="4" w:space="0" w:color="auto"/>
            </w:tcBorders>
            <w:shd w:val="clear" w:color="auto" w:fill="auto"/>
            <w:vAlign w:val="center"/>
            <w:hideMark/>
          </w:tcPr>
          <w:p w:rsidR="008A4B0C" w:rsidRPr="008A4B0C" w:rsidRDefault="008A4B0C" w:rsidP="008A4B0C">
            <w:pPr>
              <w:widowControl/>
              <w:rPr>
                <w:rFonts w:ascii="宋体" w:hAnsi="宋体" w:cs="宋体"/>
                <w:kern w:val="0"/>
                <w:sz w:val="22"/>
              </w:rPr>
            </w:pPr>
            <w:r w:rsidRPr="008A4B0C">
              <w:rPr>
                <w:rFonts w:ascii="宋体" w:hAnsi="宋体" w:cs="宋体" w:hint="eastAsia"/>
                <w:kern w:val="0"/>
                <w:sz w:val="22"/>
              </w:rPr>
              <w:t>通过各类装备、设备的运维，提高海关监管工作效率，提升海关监管科技含量，提升海关装备设备现代化、科技化水平，优化海关</w:t>
            </w:r>
            <w:proofErr w:type="gramStart"/>
            <w:r w:rsidRPr="008A4B0C">
              <w:rPr>
                <w:rFonts w:ascii="宋体" w:hAnsi="宋体" w:cs="宋体" w:hint="eastAsia"/>
                <w:kern w:val="0"/>
                <w:sz w:val="22"/>
              </w:rPr>
              <w:t>缉</w:t>
            </w:r>
            <w:proofErr w:type="gramEnd"/>
            <w:r w:rsidRPr="008A4B0C">
              <w:rPr>
                <w:rFonts w:ascii="宋体" w:hAnsi="宋体" w:cs="宋体" w:hint="eastAsia"/>
                <w:kern w:val="0"/>
                <w:sz w:val="22"/>
              </w:rPr>
              <w:t>监管与服务；</w:t>
            </w:r>
          </w:p>
        </w:tc>
      </w:tr>
      <w:tr w:rsidR="008A4B0C" w:rsidRPr="008A4B0C" w:rsidTr="00656C63">
        <w:trPr>
          <w:gridBefore w:val="1"/>
          <w:wBefore w:w="42" w:type="pct"/>
          <w:trHeight w:val="600"/>
        </w:trPr>
        <w:tc>
          <w:tcPr>
            <w:tcW w:w="25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绩</w:t>
            </w:r>
            <w:r w:rsidRPr="008A4B0C">
              <w:rPr>
                <w:rFonts w:ascii="宋体" w:hAnsi="宋体" w:cs="宋体" w:hint="eastAsia"/>
                <w:kern w:val="0"/>
                <w:sz w:val="22"/>
              </w:rPr>
              <w:br/>
              <w:t>效</w:t>
            </w:r>
            <w:r w:rsidRPr="008A4B0C">
              <w:rPr>
                <w:rFonts w:ascii="宋体" w:hAnsi="宋体" w:cs="宋体" w:hint="eastAsia"/>
                <w:kern w:val="0"/>
                <w:sz w:val="22"/>
              </w:rPr>
              <w:br/>
              <w:t>指</w:t>
            </w:r>
            <w:r w:rsidRPr="008A4B0C">
              <w:rPr>
                <w:rFonts w:ascii="宋体" w:hAnsi="宋体" w:cs="宋体" w:hint="eastAsia"/>
                <w:kern w:val="0"/>
                <w:sz w:val="22"/>
              </w:rPr>
              <w:br/>
              <w:t>标</w:t>
            </w:r>
          </w:p>
        </w:tc>
        <w:tc>
          <w:tcPr>
            <w:tcW w:w="583" w:type="pct"/>
            <w:tcBorders>
              <w:top w:val="nil"/>
              <w:left w:val="nil"/>
              <w:bottom w:val="single" w:sz="4" w:space="0" w:color="auto"/>
              <w:right w:val="single" w:sz="4" w:space="0" w:color="auto"/>
            </w:tcBorders>
            <w:shd w:val="clear" w:color="auto" w:fill="auto"/>
            <w:noWrap/>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一级</w:t>
            </w:r>
            <w:r w:rsidRPr="008A4B0C">
              <w:rPr>
                <w:rFonts w:ascii="宋体" w:hAnsi="宋体" w:cs="宋体" w:hint="eastAsia"/>
                <w:kern w:val="0"/>
                <w:sz w:val="22"/>
              </w:rPr>
              <w:br/>
              <w:t>指标</w:t>
            </w:r>
          </w:p>
        </w:tc>
        <w:tc>
          <w:tcPr>
            <w:tcW w:w="1021"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二级指标</w:t>
            </w:r>
          </w:p>
        </w:tc>
        <w:tc>
          <w:tcPr>
            <w:tcW w:w="1494" w:type="pct"/>
            <w:gridSpan w:val="2"/>
            <w:tcBorders>
              <w:top w:val="single" w:sz="4" w:space="0" w:color="auto"/>
              <w:left w:val="nil"/>
              <w:bottom w:val="single" w:sz="4" w:space="0" w:color="auto"/>
              <w:right w:val="single" w:sz="4" w:space="0" w:color="000000"/>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三级指标</w:t>
            </w:r>
          </w:p>
        </w:tc>
        <w:tc>
          <w:tcPr>
            <w:tcW w:w="1021" w:type="pct"/>
            <w:gridSpan w:val="2"/>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指标值</w:t>
            </w:r>
          </w:p>
        </w:tc>
        <w:tc>
          <w:tcPr>
            <w:tcW w:w="583"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分值</w:t>
            </w:r>
            <w:r w:rsidRPr="008A4B0C">
              <w:rPr>
                <w:rFonts w:ascii="宋体" w:hAnsi="宋体" w:cs="宋体" w:hint="eastAsia"/>
                <w:kern w:val="0"/>
                <w:sz w:val="22"/>
              </w:rPr>
              <w:br/>
              <w:t>（90）</w:t>
            </w:r>
          </w:p>
        </w:tc>
      </w:tr>
      <w:tr w:rsidR="008A4B0C" w:rsidRPr="008A4B0C" w:rsidTr="00656C63">
        <w:trPr>
          <w:gridBefore w:val="1"/>
          <w:wBefore w:w="42" w:type="pct"/>
          <w:trHeight w:val="439"/>
        </w:trPr>
        <w:tc>
          <w:tcPr>
            <w:tcW w:w="256" w:type="pct"/>
            <w:vMerge/>
            <w:tcBorders>
              <w:top w:val="single" w:sz="4" w:space="0" w:color="auto"/>
              <w:left w:val="single" w:sz="4" w:space="0" w:color="auto"/>
              <w:bottom w:val="single" w:sz="4" w:space="0" w:color="000000"/>
              <w:right w:val="single" w:sz="4" w:space="0" w:color="auto"/>
            </w:tcBorders>
            <w:vAlign w:val="center"/>
            <w:hideMark/>
          </w:tcPr>
          <w:p w:rsidR="008A4B0C" w:rsidRPr="008A4B0C" w:rsidRDefault="008A4B0C" w:rsidP="008A4B0C">
            <w:pPr>
              <w:widowControl/>
              <w:jc w:val="left"/>
              <w:rPr>
                <w:rFonts w:ascii="宋体" w:hAnsi="宋体" w:cs="宋体"/>
                <w:kern w:val="0"/>
                <w:sz w:val="22"/>
              </w:rPr>
            </w:pPr>
          </w:p>
        </w:tc>
        <w:tc>
          <w:tcPr>
            <w:tcW w:w="583" w:type="pct"/>
            <w:vMerge w:val="restart"/>
            <w:tcBorders>
              <w:top w:val="nil"/>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产出指标</w:t>
            </w:r>
          </w:p>
        </w:tc>
        <w:tc>
          <w:tcPr>
            <w:tcW w:w="1021"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数量指标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8A4B0C" w:rsidRPr="008A4B0C" w:rsidRDefault="008A4B0C" w:rsidP="008A4B0C">
            <w:pPr>
              <w:widowControl/>
              <w:rPr>
                <w:rFonts w:ascii="宋体" w:hAnsi="宋体" w:cs="宋体"/>
                <w:kern w:val="0"/>
                <w:sz w:val="22"/>
              </w:rPr>
            </w:pPr>
            <w:r w:rsidRPr="008A4B0C">
              <w:rPr>
                <w:rFonts w:ascii="宋体" w:hAnsi="宋体" w:cs="宋体" w:hint="eastAsia"/>
                <w:kern w:val="0"/>
                <w:sz w:val="22"/>
              </w:rPr>
              <w:t>运维监管场所个数</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≥2个</w:t>
            </w:r>
          </w:p>
        </w:tc>
        <w:tc>
          <w:tcPr>
            <w:tcW w:w="583"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15</w:t>
            </w:r>
          </w:p>
        </w:tc>
      </w:tr>
      <w:tr w:rsidR="008A4B0C" w:rsidRPr="008A4B0C" w:rsidTr="00656C63">
        <w:trPr>
          <w:gridBefore w:val="1"/>
          <w:wBefore w:w="42" w:type="pct"/>
          <w:trHeight w:val="439"/>
        </w:trPr>
        <w:tc>
          <w:tcPr>
            <w:tcW w:w="256" w:type="pct"/>
            <w:vMerge/>
            <w:tcBorders>
              <w:top w:val="single" w:sz="4" w:space="0" w:color="auto"/>
              <w:left w:val="single" w:sz="4" w:space="0" w:color="auto"/>
              <w:bottom w:val="single" w:sz="4" w:space="0" w:color="000000"/>
              <w:right w:val="single" w:sz="4" w:space="0" w:color="auto"/>
            </w:tcBorders>
            <w:vAlign w:val="center"/>
            <w:hideMark/>
          </w:tcPr>
          <w:p w:rsidR="008A4B0C" w:rsidRPr="008A4B0C" w:rsidRDefault="008A4B0C" w:rsidP="008A4B0C">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8A4B0C" w:rsidRPr="008A4B0C" w:rsidRDefault="008A4B0C" w:rsidP="008A4B0C">
            <w:pPr>
              <w:widowControl/>
              <w:jc w:val="left"/>
              <w:rPr>
                <w:rFonts w:ascii="宋体" w:hAnsi="宋体" w:cs="宋体"/>
                <w:kern w:val="0"/>
                <w:sz w:val="22"/>
              </w:rPr>
            </w:pPr>
          </w:p>
        </w:tc>
        <w:tc>
          <w:tcPr>
            <w:tcW w:w="1021"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质量指标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8A4B0C" w:rsidRPr="008A4B0C" w:rsidRDefault="008A4B0C" w:rsidP="008A4B0C">
            <w:pPr>
              <w:widowControl/>
              <w:rPr>
                <w:rFonts w:ascii="宋体" w:hAnsi="宋体" w:cs="宋体"/>
                <w:kern w:val="0"/>
                <w:sz w:val="22"/>
              </w:rPr>
            </w:pPr>
            <w:r w:rsidRPr="008A4B0C">
              <w:rPr>
                <w:rFonts w:ascii="宋体" w:hAnsi="宋体" w:cs="宋体" w:hint="eastAsia"/>
                <w:kern w:val="0"/>
                <w:sz w:val="22"/>
              </w:rPr>
              <w:t>设备正常使用率（%）</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≥90%</w:t>
            </w:r>
          </w:p>
        </w:tc>
        <w:tc>
          <w:tcPr>
            <w:tcW w:w="583"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20</w:t>
            </w:r>
          </w:p>
        </w:tc>
      </w:tr>
      <w:tr w:rsidR="008A4B0C" w:rsidRPr="008A4B0C" w:rsidTr="00656C63">
        <w:trPr>
          <w:gridBefore w:val="1"/>
          <w:wBefore w:w="42" w:type="pct"/>
          <w:trHeight w:val="439"/>
        </w:trPr>
        <w:tc>
          <w:tcPr>
            <w:tcW w:w="256" w:type="pct"/>
            <w:vMerge/>
            <w:tcBorders>
              <w:top w:val="single" w:sz="4" w:space="0" w:color="auto"/>
              <w:left w:val="single" w:sz="4" w:space="0" w:color="auto"/>
              <w:bottom w:val="single" w:sz="4" w:space="0" w:color="000000"/>
              <w:right w:val="single" w:sz="4" w:space="0" w:color="auto"/>
            </w:tcBorders>
            <w:vAlign w:val="center"/>
            <w:hideMark/>
          </w:tcPr>
          <w:p w:rsidR="008A4B0C" w:rsidRPr="008A4B0C" w:rsidRDefault="008A4B0C" w:rsidP="008A4B0C">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8A4B0C" w:rsidRPr="008A4B0C" w:rsidRDefault="008A4B0C" w:rsidP="008A4B0C">
            <w:pPr>
              <w:widowControl/>
              <w:jc w:val="left"/>
              <w:rPr>
                <w:rFonts w:ascii="宋体" w:hAnsi="宋体" w:cs="宋体"/>
                <w:kern w:val="0"/>
                <w:sz w:val="22"/>
              </w:rPr>
            </w:pPr>
          </w:p>
        </w:tc>
        <w:tc>
          <w:tcPr>
            <w:tcW w:w="1021"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时效指标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8A4B0C" w:rsidRPr="008A4B0C" w:rsidRDefault="008A4B0C" w:rsidP="008A4B0C">
            <w:pPr>
              <w:widowControl/>
              <w:rPr>
                <w:rFonts w:ascii="宋体" w:hAnsi="宋体" w:cs="宋体"/>
                <w:kern w:val="0"/>
                <w:sz w:val="22"/>
              </w:rPr>
            </w:pPr>
            <w:r w:rsidRPr="008A4B0C">
              <w:rPr>
                <w:rFonts w:ascii="宋体" w:hAnsi="宋体" w:cs="宋体" w:hint="eastAsia"/>
                <w:kern w:val="0"/>
                <w:sz w:val="22"/>
              </w:rPr>
              <w:t>大型设备维修及时率（%）</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≥90%</w:t>
            </w:r>
          </w:p>
        </w:tc>
        <w:tc>
          <w:tcPr>
            <w:tcW w:w="583"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15</w:t>
            </w:r>
          </w:p>
        </w:tc>
      </w:tr>
      <w:tr w:rsidR="008A4B0C" w:rsidRPr="008A4B0C" w:rsidTr="00656C63">
        <w:trPr>
          <w:gridBefore w:val="1"/>
          <w:wBefore w:w="42" w:type="pct"/>
          <w:trHeight w:val="439"/>
        </w:trPr>
        <w:tc>
          <w:tcPr>
            <w:tcW w:w="256" w:type="pct"/>
            <w:vMerge/>
            <w:tcBorders>
              <w:top w:val="single" w:sz="4" w:space="0" w:color="auto"/>
              <w:left w:val="single" w:sz="4" w:space="0" w:color="auto"/>
              <w:bottom w:val="single" w:sz="4" w:space="0" w:color="000000"/>
              <w:right w:val="single" w:sz="4" w:space="0" w:color="auto"/>
            </w:tcBorders>
            <w:vAlign w:val="center"/>
            <w:hideMark/>
          </w:tcPr>
          <w:p w:rsidR="008A4B0C" w:rsidRPr="008A4B0C" w:rsidRDefault="008A4B0C" w:rsidP="008A4B0C">
            <w:pPr>
              <w:widowControl/>
              <w:jc w:val="left"/>
              <w:rPr>
                <w:rFonts w:ascii="宋体" w:hAnsi="宋体" w:cs="宋体"/>
                <w:kern w:val="0"/>
                <w:sz w:val="22"/>
              </w:rPr>
            </w:pPr>
          </w:p>
        </w:tc>
        <w:tc>
          <w:tcPr>
            <w:tcW w:w="583"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效益指标</w:t>
            </w:r>
          </w:p>
        </w:tc>
        <w:tc>
          <w:tcPr>
            <w:tcW w:w="1021"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社会效益指标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8A4B0C" w:rsidRPr="008A4B0C" w:rsidRDefault="008A4B0C" w:rsidP="008A4B0C">
            <w:pPr>
              <w:widowControl/>
              <w:rPr>
                <w:rFonts w:ascii="宋体" w:hAnsi="宋体" w:cs="宋体"/>
                <w:kern w:val="0"/>
                <w:sz w:val="22"/>
              </w:rPr>
            </w:pPr>
            <w:r w:rsidRPr="008A4B0C">
              <w:rPr>
                <w:rFonts w:ascii="宋体" w:hAnsi="宋体" w:cs="宋体" w:hint="eastAsia"/>
                <w:kern w:val="0"/>
                <w:sz w:val="22"/>
              </w:rPr>
              <w:t>海关基础保障能力稳定</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是</w:t>
            </w:r>
          </w:p>
        </w:tc>
        <w:tc>
          <w:tcPr>
            <w:tcW w:w="583" w:type="pct"/>
            <w:tcBorders>
              <w:top w:val="nil"/>
              <w:left w:val="nil"/>
              <w:bottom w:val="single" w:sz="4" w:space="0" w:color="auto"/>
              <w:right w:val="single" w:sz="4" w:space="0" w:color="auto"/>
            </w:tcBorders>
            <w:shd w:val="clear" w:color="auto" w:fill="auto"/>
            <w:vAlign w:val="center"/>
            <w:hideMark/>
          </w:tcPr>
          <w:p w:rsidR="008A4B0C" w:rsidRPr="008A4B0C" w:rsidRDefault="008A4B0C" w:rsidP="008A4B0C">
            <w:pPr>
              <w:widowControl/>
              <w:jc w:val="center"/>
              <w:rPr>
                <w:rFonts w:ascii="宋体" w:hAnsi="宋体" w:cs="宋体"/>
                <w:kern w:val="0"/>
                <w:sz w:val="22"/>
              </w:rPr>
            </w:pPr>
            <w:r w:rsidRPr="008A4B0C">
              <w:rPr>
                <w:rFonts w:ascii="宋体" w:hAnsi="宋体" w:cs="宋体" w:hint="eastAsia"/>
                <w:kern w:val="0"/>
                <w:sz w:val="22"/>
              </w:rPr>
              <w:t>40</w:t>
            </w:r>
          </w:p>
        </w:tc>
      </w:tr>
    </w:tbl>
    <w:p w:rsidR="002E3DD4" w:rsidRDefault="002E3DD4">
      <w:pPr>
        <w:jc w:val="left"/>
        <w:rPr>
          <w:rFonts w:ascii="Times New Roman" w:eastAsia="方正仿宋_GBK" w:hAnsi="Times New Roman"/>
          <w:sz w:val="32"/>
          <w:szCs w:val="32"/>
        </w:rPr>
      </w:pPr>
    </w:p>
    <w:p w:rsidR="002E3DD4" w:rsidRDefault="002E3DD4">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5000" w:type="pct"/>
        <w:tblLook w:val="04A0"/>
      </w:tblPr>
      <w:tblGrid>
        <w:gridCol w:w="72"/>
        <w:gridCol w:w="436"/>
        <w:gridCol w:w="994"/>
        <w:gridCol w:w="1740"/>
        <w:gridCol w:w="806"/>
        <w:gridCol w:w="1740"/>
        <w:gridCol w:w="830"/>
        <w:gridCol w:w="910"/>
        <w:gridCol w:w="994"/>
      </w:tblGrid>
      <w:tr w:rsidR="002E3DD4" w:rsidRPr="002E3DD4" w:rsidTr="00656C63">
        <w:trPr>
          <w:gridAfter w:val="2"/>
          <w:wAfter w:w="1117" w:type="pct"/>
          <w:trHeight w:val="698"/>
        </w:trPr>
        <w:tc>
          <w:tcPr>
            <w:tcW w:w="3883" w:type="pct"/>
            <w:gridSpan w:val="7"/>
            <w:tcBorders>
              <w:top w:val="nil"/>
              <w:left w:val="nil"/>
              <w:bottom w:val="nil"/>
              <w:right w:val="nil"/>
            </w:tcBorders>
            <w:shd w:val="clear" w:color="auto" w:fill="auto"/>
            <w:vAlign w:val="center"/>
            <w:hideMark/>
          </w:tcPr>
          <w:p w:rsidR="002E3DD4" w:rsidRPr="002E3DD4" w:rsidRDefault="00656C63" w:rsidP="002E3DD4">
            <w:pPr>
              <w:widowControl/>
              <w:jc w:val="center"/>
              <w:rPr>
                <w:rFonts w:ascii="黑体" w:eastAsia="黑体" w:hAnsi="黑体" w:cs="宋体"/>
                <w:kern w:val="0"/>
                <w:sz w:val="32"/>
                <w:szCs w:val="32"/>
              </w:rPr>
            </w:pPr>
            <w:r>
              <w:rPr>
                <w:rFonts w:ascii="黑体" w:eastAsia="黑体" w:hAnsi="黑体" w:cs="宋体" w:hint="eastAsia"/>
                <w:kern w:val="0"/>
                <w:sz w:val="32"/>
                <w:szCs w:val="32"/>
              </w:rPr>
              <w:lastRenderedPageBreak/>
              <w:t xml:space="preserve">            </w:t>
            </w:r>
            <w:r w:rsidR="002E3DD4" w:rsidRPr="002E3DD4">
              <w:rPr>
                <w:rFonts w:ascii="黑体" w:eastAsia="黑体" w:hAnsi="黑体" w:cs="宋体" w:hint="eastAsia"/>
                <w:kern w:val="0"/>
                <w:sz w:val="32"/>
                <w:szCs w:val="32"/>
              </w:rPr>
              <w:t>项目绩效目标表</w:t>
            </w:r>
          </w:p>
        </w:tc>
      </w:tr>
      <w:tr w:rsidR="00656C63" w:rsidRPr="00656C63" w:rsidTr="00656C63">
        <w:trPr>
          <w:gridBefore w:val="1"/>
          <w:wBefore w:w="43" w:type="pct"/>
          <w:trHeight w:val="499"/>
        </w:trPr>
        <w:tc>
          <w:tcPr>
            <w:tcW w:w="4957" w:type="pct"/>
            <w:gridSpan w:val="8"/>
            <w:tcBorders>
              <w:top w:val="nil"/>
              <w:left w:val="nil"/>
              <w:bottom w:val="nil"/>
              <w:right w:val="nil"/>
            </w:tcBorders>
            <w:shd w:val="clear" w:color="auto" w:fill="auto"/>
            <w:hideMark/>
          </w:tcPr>
          <w:p w:rsidR="00656C63" w:rsidRPr="00656C63" w:rsidRDefault="00656C63" w:rsidP="00656C63">
            <w:pPr>
              <w:widowControl/>
              <w:jc w:val="center"/>
              <w:rPr>
                <w:rFonts w:ascii="宋体" w:hAnsi="宋体" w:cs="宋体"/>
                <w:kern w:val="0"/>
                <w:sz w:val="24"/>
                <w:szCs w:val="24"/>
              </w:rPr>
            </w:pPr>
            <w:r w:rsidRPr="00656C63">
              <w:rPr>
                <w:rFonts w:ascii="宋体" w:hAnsi="宋体" w:cs="宋体" w:hint="eastAsia"/>
                <w:kern w:val="0"/>
                <w:sz w:val="24"/>
                <w:szCs w:val="24"/>
              </w:rPr>
              <w:t>（2024年度）</w:t>
            </w:r>
          </w:p>
        </w:tc>
      </w:tr>
      <w:tr w:rsidR="00656C63" w:rsidRPr="00656C63" w:rsidTr="00656C63">
        <w:trPr>
          <w:gridBefore w:val="1"/>
          <w:wBefore w:w="43" w:type="pct"/>
          <w:trHeight w:val="439"/>
        </w:trPr>
        <w:tc>
          <w:tcPr>
            <w:tcW w:w="83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项目名称</w:t>
            </w:r>
          </w:p>
        </w:tc>
        <w:tc>
          <w:tcPr>
            <w:tcW w:w="4119" w:type="pct"/>
            <w:gridSpan w:val="6"/>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进出口商品质量安全检验监管专项</w:t>
            </w:r>
          </w:p>
        </w:tc>
      </w:tr>
      <w:tr w:rsidR="00656C63" w:rsidRPr="00656C63" w:rsidTr="00656C63">
        <w:trPr>
          <w:gridBefore w:val="1"/>
          <w:wBefore w:w="43" w:type="pct"/>
          <w:trHeight w:val="439"/>
        </w:trPr>
        <w:tc>
          <w:tcPr>
            <w:tcW w:w="83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主管部门及代码</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[167]海关总署</w:t>
            </w:r>
          </w:p>
        </w:tc>
        <w:tc>
          <w:tcPr>
            <w:tcW w:w="1021" w:type="pc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实施单位</w:t>
            </w:r>
          </w:p>
        </w:tc>
        <w:tc>
          <w:tcPr>
            <w:tcW w:w="1604" w:type="pct"/>
            <w:gridSpan w:val="3"/>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中华人民共和国武夷山海关</w:t>
            </w:r>
          </w:p>
        </w:tc>
      </w:tr>
      <w:tr w:rsidR="00656C63" w:rsidRPr="00656C63" w:rsidTr="00656C63">
        <w:trPr>
          <w:gridBefore w:val="1"/>
          <w:wBefore w:w="43" w:type="pct"/>
          <w:trHeight w:val="439"/>
        </w:trPr>
        <w:tc>
          <w:tcPr>
            <w:tcW w:w="83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项目资金</w:t>
            </w:r>
            <w:r w:rsidRPr="00656C63">
              <w:rPr>
                <w:rFonts w:ascii="宋体" w:hAnsi="宋体" w:cs="宋体" w:hint="eastAsia"/>
                <w:kern w:val="0"/>
                <w:sz w:val="22"/>
              </w:rPr>
              <w:br/>
              <w:t>（万元）</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left"/>
              <w:rPr>
                <w:rFonts w:ascii="宋体" w:hAnsi="宋体" w:cs="宋体"/>
                <w:kern w:val="0"/>
                <w:sz w:val="22"/>
              </w:rPr>
            </w:pPr>
            <w:r w:rsidRPr="00656C63">
              <w:rPr>
                <w:rFonts w:ascii="宋体" w:hAnsi="宋体" w:cs="宋体" w:hint="eastAsia"/>
                <w:kern w:val="0"/>
                <w:sz w:val="22"/>
              </w:rPr>
              <w:t xml:space="preserve"> 年度资金总额：</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3.00 </w:t>
            </w: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执行率</w:t>
            </w:r>
            <w:r w:rsidRPr="00656C63">
              <w:rPr>
                <w:rFonts w:ascii="宋体" w:hAnsi="宋体" w:cs="宋体" w:hint="eastAsia"/>
                <w:kern w:val="0"/>
                <w:sz w:val="22"/>
              </w:rPr>
              <w:br/>
              <w:t>分值（10）</w:t>
            </w: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其中：财政拨款</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3.00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上年结转</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其他资金</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1782"/>
        </w:trPr>
        <w:tc>
          <w:tcPr>
            <w:tcW w:w="255" w:type="pct"/>
            <w:tcBorders>
              <w:top w:val="nil"/>
              <w:left w:val="single" w:sz="4" w:space="0" w:color="auto"/>
              <w:bottom w:val="nil"/>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年</w:t>
            </w:r>
            <w:r w:rsidRPr="00656C63">
              <w:rPr>
                <w:rFonts w:ascii="宋体" w:hAnsi="宋体" w:cs="宋体" w:hint="eastAsia"/>
                <w:kern w:val="0"/>
                <w:sz w:val="22"/>
              </w:rPr>
              <w:br/>
              <w:t>度</w:t>
            </w:r>
            <w:r w:rsidRPr="00656C63">
              <w:rPr>
                <w:rFonts w:ascii="宋体" w:hAnsi="宋体" w:cs="宋体" w:hint="eastAsia"/>
                <w:kern w:val="0"/>
                <w:sz w:val="22"/>
              </w:rPr>
              <w:br/>
              <w:t>总</w:t>
            </w:r>
            <w:r w:rsidRPr="00656C63">
              <w:rPr>
                <w:rFonts w:ascii="宋体" w:hAnsi="宋体" w:cs="宋体" w:hint="eastAsia"/>
                <w:kern w:val="0"/>
                <w:sz w:val="22"/>
              </w:rPr>
              <w:br/>
              <w:t>体</w:t>
            </w:r>
            <w:r w:rsidRPr="00656C63">
              <w:rPr>
                <w:rFonts w:ascii="宋体" w:hAnsi="宋体" w:cs="宋体" w:hint="eastAsia"/>
                <w:kern w:val="0"/>
                <w:sz w:val="22"/>
              </w:rPr>
              <w:br/>
              <w:t>目</w:t>
            </w:r>
            <w:r w:rsidRPr="00656C63">
              <w:rPr>
                <w:rFonts w:ascii="宋体" w:hAnsi="宋体" w:cs="宋体" w:hint="eastAsia"/>
                <w:kern w:val="0"/>
                <w:sz w:val="22"/>
              </w:rPr>
              <w:br/>
              <w:t>标</w:t>
            </w:r>
          </w:p>
        </w:tc>
        <w:tc>
          <w:tcPr>
            <w:tcW w:w="4702" w:type="pct"/>
            <w:gridSpan w:val="7"/>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目标1：</w:t>
            </w:r>
            <w:proofErr w:type="gramStart"/>
            <w:r w:rsidRPr="00656C63">
              <w:rPr>
                <w:rFonts w:ascii="宋体" w:hAnsi="宋体" w:cs="宋体" w:hint="eastAsia"/>
                <w:kern w:val="0"/>
                <w:sz w:val="22"/>
              </w:rPr>
              <w:t>危化品</w:t>
            </w:r>
            <w:proofErr w:type="gramEnd"/>
            <w:r w:rsidRPr="00656C63">
              <w:rPr>
                <w:rFonts w:ascii="宋体" w:hAnsi="宋体" w:cs="宋体" w:hint="eastAsia"/>
                <w:kern w:val="0"/>
                <w:sz w:val="22"/>
              </w:rPr>
              <w:t>等重点敏感商品检验监管能力持续加强，维护国门安全水平有效提升。</w:t>
            </w:r>
            <w:r w:rsidRPr="00656C63">
              <w:rPr>
                <w:rFonts w:ascii="宋体" w:hAnsi="宋体" w:cs="宋体" w:hint="eastAsia"/>
                <w:kern w:val="0"/>
                <w:sz w:val="22"/>
              </w:rPr>
              <w:br/>
              <w:t>目标2：获取进出口商品质量安全风险信息数量增加，风险评估及预警处置工作有序开展。</w:t>
            </w:r>
          </w:p>
        </w:tc>
      </w:tr>
      <w:tr w:rsidR="00656C63" w:rsidRPr="00656C63" w:rsidTr="00656C63">
        <w:trPr>
          <w:gridBefore w:val="1"/>
          <w:wBefore w:w="43" w:type="pct"/>
          <w:trHeight w:val="600"/>
        </w:trPr>
        <w:tc>
          <w:tcPr>
            <w:tcW w:w="2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绩</w:t>
            </w:r>
            <w:r w:rsidRPr="00656C63">
              <w:rPr>
                <w:rFonts w:ascii="宋体" w:hAnsi="宋体" w:cs="宋体" w:hint="eastAsia"/>
                <w:kern w:val="0"/>
                <w:sz w:val="22"/>
              </w:rPr>
              <w:br/>
              <w:t>效</w:t>
            </w:r>
            <w:r w:rsidRPr="00656C63">
              <w:rPr>
                <w:rFonts w:ascii="宋体" w:hAnsi="宋体" w:cs="宋体" w:hint="eastAsia"/>
                <w:kern w:val="0"/>
                <w:sz w:val="22"/>
              </w:rPr>
              <w:br/>
              <w:t>指</w:t>
            </w:r>
            <w:r w:rsidRPr="00656C63">
              <w:rPr>
                <w:rFonts w:ascii="宋体" w:hAnsi="宋体" w:cs="宋体" w:hint="eastAsia"/>
                <w:kern w:val="0"/>
                <w:sz w:val="22"/>
              </w:rPr>
              <w:br/>
              <w:t>标</w:t>
            </w:r>
          </w:p>
        </w:tc>
        <w:tc>
          <w:tcPr>
            <w:tcW w:w="583" w:type="pct"/>
            <w:tcBorders>
              <w:top w:val="nil"/>
              <w:left w:val="nil"/>
              <w:bottom w:val="single" w:sz="4" w:space="0" w:color="auto"/>
              <w:right w:val="single" w:sz="4" w:space="0" w:color="auto"/>
            </w:tcBorders>
            <w:shd w:val="clear" w:color="auto" w:fill="auto"/>
            <w:noWrap/>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一级</w:t>
            </w:r>
            <w:r w:rsidRPr="00656C63">
              <w:rPr>
                <w:rFonts w:ascii="宋体" w:hAnsi="宋体" w:cs="宋体" w:hint="eastAsia"/>
                <w:kern w:val="0"/>
                <w:sz w:val="22"/>
              </w:rPr>
              <w:br/>
              <w:t>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二级指标</w:t>
            </w:r>
          </w:p>
        </w:tc>
        <w:tc>
          <w:tcPr>
            <w:tcW w:w="1494" w:type="pct"/>
            <w:gridSpan w:val="2"/>
            <w:tcBorders>
              <w:top w:val="single" w:sz="4" w:space="0" w:color="auto"/>
              <w:left w:val="nil"/>
              <w:bottom w:val="single" w:sz="4" w:space="0" w:color="auto"/>
              <w:right w:val="single" w:sz="4" w:space="0" w:color="000000"/>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三级指标</w:t>
            </w:r>
          </w:p>
        </w:tc>
        <w:tc>
          <w:tcPr>
            <w:tcW w:w="1021" w:type="pct"/>
            <w:gridSpan w:val="2"/>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指标值</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分值</w:t>
            </w:r>
            <w:r w:rsidRPr="00656C63">
              <w:rPr>
                <w:rFonts w:ascii="宋体" w:hAnsi="宋体" w:cs="宋体" w:hint="eastAsia"/>
                <w:kern w:val="0"/>
                <w:sz w:val="22"/>
              </w:rPr>
              <w:br/>
              <w:t>（90）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val="restar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产出指标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数量指标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风险监测获取的有效信息数量（项）</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≥5项</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30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质量指标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根据关区进出口商品质量安全风险状况通过二级</w:t>
            </w:r>
            <w:proofErr w:type="gramStart"/>
            <w:r w:rsidRPr="00656C63">
              <w:rPr>
                <w:rFonts w:ascii="宋体" w:hAnsi="宋体" w:cs="宋体" w:hint="eastAsia"/>
                <w:kern w:val="0"/>
                <w:sz w:val="22"/>
              </w:rPr>
              <w:t>风控实施</w:t>
            </w:r>
            <w:proofErr w:type="gramEnd"/>
            <w:r w:rsidRPr="00656C63">
              <w:rPr>
                <w:rFonts w:ascii="宋体" w:hAnsi="宋体" w:cs="宋体" w:hint="eastAsia"/>
                <w:kern w:val="0"/>
                <w:sz w:val="22"/>
              </w:rPr>
              <w:t>布控的规则数量（次）</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≥1次</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20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效益指标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社会效益指标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保障人民生命健康安全有力有效</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是</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40</w:t>
            </w:r>
          </w:p>
        </w:tc>
      </w:tr>
    </w:tbl>
    <w:p w:rsidR="002E3DD4" w:rsidRDefault="002E3DD4">
      <w:pPr>
        <w:jc w:val="left"/>
        <w:rPr>
          <w:rFonts w:ascii="Times New Roman" w:eastAsia="方正仿宋_GBK" w:hAnsi="Times New Roman"/>
          <w:sz w:val="32"/>
          <w:szCs w:val="32"/>
        </w:rPr>
      </w:pPr>
    </w:p>
    <w:p w:rsidR="002E3DD4" w:rsidRDefault="002E3DD4">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5000" w:type="pct"/>
        <w:tblLook w:val="04A0"/>
      </w:tblPr>
      <w:tblGrid>
        <w:gridCol w:w="72"/>
        <w:gridCol w:w="436"/>
        <w:gridCol w:w="994"/>
        <w:gridCol w:w="1740"/>
        <w:gridCol w:w="806"/>
        <w:gridCol w:w="1740"/>
        <w:gridCol w:w="830"/>
        <w:gridCol w:w="910"/>
        <w:gridCol w:w="994"/>
      </w:tblGrid>
      <w:tr w:rsidR="002E3DD4" w:rsidRPr="002E3DD4" w:rsidTr="00656C63">
        <w:trPr>
          <w:gridAfter w:val="2"/>
          <w:wAfter w:w="1117" w:type="pct"/>
          <w:trHeight w:val="698"/>
        </w:trPr>
        <w:tc>
          <w:tcPr>
            <w:tcW w:w="3883" w:type="pct"/>
            <w:gridSpan w:val="7"/>
            <w:tcBorders>
              <w:top w:val="nil"/>
              <w:left w:val="nil"/>
              <w:bottom w:val="nil"/>
              <w:right w:val="nil"/>
            </w:tcBorders>
            <w:shd w:val="clear" w:color="auto" w:fill="auto"/>
            <w:vAlign w:val="center"/>
            <w:hideMark/>
          </w:tcPr>
          <w:p w:rsidR="002E3DD4" w:rsidRPr="002E3DD4" w:rsidRDefault="00656C63" w:rsidP="002E3DD4">
            <w:pPr>
              <w:widowControl/>
              <w:jc w:val="center"/>
              <w:rPr>
                <w:rFonts w:ascii="黑体" w:eastAsia="黑体" w:hAnsi="黑体" w:cs="宋体"/>
                <w:kern w:val="0"/>
                <w:sz w:val="32"/>
                <w:szCs w:val="32"/>
              </w:rPr>
            </w:pPr>
            <w:r>
              <w:rPr>
                <w:rFonts w:ascii="黑体" w:eastAsia="黑体" w:hAnsi="黑体" w:cs="宋体" w:hint="eastAsia"/>
                <w:kern w:val="0"/>
                <w:sz w:val="32"/>
                <w:szCs w:val="32"/>
              </w:rPr>
              <w:lastRenderedPageBreak/>
              <w:t xml:space="preserve">            </w:t>
            </w:r>
            <w:r w:rsidR="002E3DD4" w:rsidRPr="002E3DD4">
              <w:rPr>
                <w:rFonts w:ascii="黑体" w:eastAsia="黑体" w:hAnsi="黑体" w:cs="宋体" w:hint="eastAsia"/>
                <w:kern w:val="0"/>
                <w:sz w:val="32"/>
                <w:szCs w:val="32"/>
              </w:rPr>
              <w:t>项目绩效目标表</w:t>
            </w:r>
          </w:p>
        </w:tc>
      </w:tr>
      <w:tr w:rsidR="00656C63" w:rsidRPr="00656C63" w:rsidTr="00656C63">
        <w:trPr>
          <w:gridBefore w:val="1"/>
          <w:wBefore w:w="43" w:type="pct"/>
          <w:trHeight w:val="499"/>
        </w:trPr>
        <w:tc>
          <w:tcPr>
            <w:tcW w:w="4957" w:type="pct"/>
            <w:gridSpan w:val="8"/>
            <w:tcBorders>
              <w:top w:val="nil"/>
              <w:left w:val="nil"/>
              <w:bottom w:val="nil"/>
              <w:right w:val="nil"/>
            </w:tcBorders>
            <w:shd w:val="clear" w:color="auto" w:fill="auto"/>
            <w:hideMark/>
          </w:tcPr>
          <w:p w:rsidR="00656C63" w:rsidRPr="00656C63" w:rsidRDefault="00656C63" w:rsidP="00656C63">
            <w:pPr>
              <w:widowControl/>
              <w:jc w:val="center"/>
              <w:rPr>
                <w:rFonts w:ascii="宋体" w:hAnsi="宋体" w:cs="宋体"/>
                <w:kern w:val="0"/>
                <w:sz w:val="24"/>
                <w:szCs w:val="24"/>
              </w:rPr>
            </w:pPr>
            <w:r w:rsidRPr="00656C63">
              <w:rPr>
                <w:rFonts w:ascii="宋体" w:hAnsi="宋体" w:cs="宋体" w:hint="eastAsia"/>
                <w:kern w:val="0"/>
                <w:sz w:val="24"/>
                <w:szCs w:val="24"/>
              </w:rPr>
              <w:t>（2024年度）</w:t>
            </w:r>
          </w:p>
        </w:tc>
      </w:tr>
      <w:tr w:rsidR="00656C63" w:rsidRPr="00656C63" w:rsidTr="00656C63">
        <w:trPr>
          <w:gridBefore w:val="1"/>
          <w:wBefore w:w="43" w:type="pct"/>
          <w:trHeight w:val="439"/>
        </w:trPr>
        <w:tc>
          <w:tcPr>
            <w:tcW w:w="83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项目名称</w:t>
            </w:r>
          </w:p>
        </w:tc>
        <w:tc>
          <w:tcPr>
            <w:tcW w:w="4119" w:type="pct"/>
            <w:gridSpan w:val="6"/>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进出口食品及化妆品安全专项</w:t>
            </w:r>
          </w:p>
        </w:tc>
      </w:tr>
      <w:tr w:rsidR="00656C63" w:rsidRPr="00656C63" w:rsidTr="00656C63">
        <w:trPr>
          <w:gridBefore w:val="1"/>
          <w:wBefore w:w="43" w:type="pct"/>
          <w:trHeight w:val="439"/>
        </w:trPr>
        <w:tc>
          <w:tcPr>
            <w:tcW w:w="83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主管部门及代码</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[167]海关总署</w:t>
            </w:r>
          </w:p>
        </w:tc>
        <w:tc>
          <w:tcPr>
            <w:tcW w:w="1021" w:type="pc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实施单位</w:t>
            </w:r>
          </w:p>
        </w:tc>
        <w:tc>
          <w:tcPr>
            <w:tcW w:w="1604" w:type="pct"/>
            <w:gridSpan w:val="3"/>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中华人民共和国武夷山海关</w:t>
            </w:r>
          </w:p>
        </w:tc>
      </w:tr>
      <w:tr w:rsidR="00656C63" w:rsidRPr="00656C63" w:rsidTr="00656C63">
        <w:trPr>
          <w:gridBefore w:val="1"/>
          <w:wBefore w:w="43" w:type="pct"/>
          <w:trHeight w:val="439"/>
        </w:trPr>
        <w:tc>
          <w:tcPr>
            <w:tcW w:w="83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项目资金</w:t>
            </w:r>
            <w:r w:rsidRPr="00656C63">
              <w:rPr>
                <w:rFonts w:ascii="宋体" w:hAnsi="宋体" w:cs="宋体" w:hint="eastAsia"/>
                <w:kern w:val="0"/>
                <w:sz w:val="22"/>
              </w:rPr>
              <w:br/>
              <w:t>（万元）</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left"/>
              <w:rPr>
                <w:rFonts w:ascii="宋体" w:hAnsi="宋体" w:cs="宋体"/>
                <w:kern w:val="0"/>
                <w:sz w:val="22"/>
              </w:rPr>
            </w:pPr>
            <w:r w:rsidRPr="00656C63">
              <w:rPr>
                <w:rFonts w:ascii="宋体" w:hAnsi="宋体" w:cs="宋体" w:hint="eastAsia"/>
                <w:kern w:val="0"/>
                <w:sz w:val="22"/>
              </w:rPr>
              <w:t xml:space="preserve"> 年度资金总额：</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2.00 </w:t>
            </w: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执行率</w:t>
            </w:r>
            <w:r w:rsidRPr="00656C63">
              <w:rPr>
                <w:rFonts w:ascii="宋体" w:hAnsi="宋体" w:cs="宋体" w:hint="eastAsia"/>
                <w:kern w:val="0"/>
                <w:sz w:val="22"/>
              </w:rPr>
              <w:br/>
              <w:t>分值（10）</w:t>
            </w: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其中：财政拨款</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2.00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上年结转</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其他资金</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1782"/>
        </w:trPr>
        <w:tc>
          <w:tcPr>
            <w:tcW w:w="255" w:type="pct"/>
            <w:tcBorders>
              <w:top w:val="nil"/>
              <w:left w:val="single" w:sz="4" w:space="0" w:color="auto"/>
              <w:bottom w:val="nil"/>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年</w:t>
            </w:r>
            <w:r w:rsidRPr="00656C63">
              <w:rPr>
                <w:rFonts w:ascii="宋体" w:hAnsi="宋体" w:cs="宋体" w:hint="eastAsia"/>
                <w:kern w:val="0"/>
                <w:sz w:val="22"/>
              </w:rPr>
              <w:br/>
              <w:t>度</w:t>
            </w:r>
            <w:r w:rsidRPr="00656C63">
              <w:rPr>
                <w:rFonts w:ascii="宋体" w:hAnsi="宋体" w:cs="宋体" w:hint="eastAsia"/>
                <w:kern w:val="0"/>
                <w:sz w:val="22"/>
              </w:rPr>
              <w:br/>
              <w:t>总</w:t>
            </w:r>
            <w:r w:rsidRPr="00656C63">
              <w:rPr>
                <w:rFonts w:ascii="宋体" w:hAnsi="宋体" w:cs="宋体" w:hint="eastAsia"/>
                <w:kern w:val="0"/>
                <w:sz w:val="22"/>
              </w:rPr>
              <w:br/>
              <w:t>体</w:t>
            </w:r>
            <w:r w:rsidRPr="00656C63">
              <w:rPr>
                <w:rFonts w:ascii="宋体" w:hAnsi="宋体" w:cs="宋体" w:hint="eastAsia"/>
                <w:kern w:val="0"/>
                <w:sz w:val="22"/>
              </w:rPr>
              <w:br/>
              <w:t>目</w:t>
            </w:r>
            <w:r w:rsidRPr="00656C63">
              <w:rPr>
                <w:rFonts w:ascii="宋体" w:hAnsi="宋体" w:cs="宋体" w:hint="eastAsia"/>
                <w:kern w:val="0"/>
                <w:sz w:val="22"/>
              </w:rPr>
              <w:br/>
              <w:t>标</w:t>
            </w:r>
          </w:p>
        </w:tc>
        <w:tc>
          <w:tcPr>
            <w:tcW w:w="4702" w:type="pct"/>
            <w:gridSpan w:val="7"/>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目标1.组织实施对进出口食品化妆品的检验检疫监督管理。</w:t>
            </w:r>
            <w:r w:rsidRPr="00656C63">
              <w:rPr>
                <w:rFonts w:ascii="宋体" w:hAnsi="宋体" w:cs="宋体" w:hint="eastAsia"/>
                <w:kern w:val="0"/>
                <w:sz w:val="22"/>
              </w:rPr>
              <w:br/>
              <w:t xml:space="preserve">目标2.按照总署食品局部署，开展国内外食品化妆品技术法规收集与分析，开展进出口食品化妆品安全风险信息收集、汇总工作。                                                            </w:t>
            </w:r>
            <w:r w:rsidRPr="00656C63">
              <w:rPr>
                <w:rFonts w:ascii="宋体" w:hAnsi="宋体" w:cs="宋体" w:hint="eastAsia"/>
                <w:kern w:val="0"/>
                <w:sz w:val="22"/>
              </w:rPr>
              <w:br/>
              <w:t>目标3.组织制定年度进出口食品化妆品监督抽检和风险监测计划。</w:t>
            </w:r>
          </w:p>
        </w:tc>
      </w:tr>
      <w:tr w:rsidR="00656C63" w:rsidRPr="00656C63" w:rsidTr="00656C63">
        <w:trPr>
          <w:gridBefore w:val="1"/>
          <w:wBefore w:w="43" w:type="pct"/>
          <w:trHeight w:val="600"/>
        </w:trPr>
        <w:tc>
          <w:tcPr>
            <w:tcW w:w="2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绩</w:t>
            </w:r>
            <w:r w:rsidRPr="00656C63">
              <w:rPr>
                <w:rFonts w:ascii="宋体" w:hAnsi="宋体" w:cs="宋体" w:hint="eastAsia"/>
                <w:kern w:val="0"/>
                <w:sz w:val="22"/>
              </w:rPr>
              <w:br/>
              <w:t>效</w:t>
            </w:r>
            <w:r w:rsidRPr="00656C63">
              <w:rPr>
                <w:rFonts w:ascii="宋体" w:hAnsi="宋体" w:cs="宋体" w:hint="eastAsia"/>
                <w:kern w:val="0"/>
                <w:sz w:val="22"/>
              </w:rPr>
              <w:br/>
              <w:t>指</w:t>
            </w:r>
            <w:r w:rsidRPr="00656C63">
              <w:rPr>
                <w:rFonts w:ascii="宋体" w:hAnsi="宋体" w:cs="宋体" w:hint="eastAsia"/>
                <w:kern w:val="0"/>
                <w:sz w:val="22"/>
              </w:rPr>
              <w:br/>
              <w:t>标</w:t>
            </w:r>
          </w:p>
        </w:tc>
        <w:tc>
          <w:tcPr>
            <w:tcW w:w="583" w:type="pct"/>
            <w:tcBorders>
              <w:top w:val="nil"/>
              <w:left w:val="nil"/>
              <w:bottom w:val="single" w:sz="4" w:space="0" w:color="auto"/>
              <w:right w:val="single" w:sz="4" w:space="0" w:color="auto"/>
            </w:tcBorders>
            <w:shd w:val="clear" w:color="auto" w:fill="auto"/>
            <w:noWrap/>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一级</w:t>
            </w:r>
            <w:r w:rsidRPr="00656C63">
              <w:rPr>
                <w:rFonts w:ascii="宋体" w:hAnsi="宋体" w:cs="宋体" w:hint="eastAsia"/>
                <w:kern w:val="0"/>
                <w:sz w:val="22"/>
              </w:rPr>
              <w:br/>
              <w:t>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二级指标</w:t>
            </w:r>
          </w:p>
        </w:tc>
        <w:tc>
          <w:tcPr>
            <w:tcW w:w="1494" w:type="pct"/>
            <w:gridSpan w:val="2"/>
            <w:tcBorders>
              <w:top w:val="single" w:sz="4" w:space="0" w:color="auto"/>
              <w:left w:val="nil"/>
              <w:bottom w:val="single" w:sz="4" w:space="0" w:color="auto"/>
              <w:right w:val="single" w:sz="4" w:space="0" w:color="000000"/>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三级指标</w:t>
            </w:r>
          </w:p>
        </w:tc>
        <w:tc>
          <w:tcPr>
            <w:tcW w:w="1021" w:type="pct"/>
            <w:gridSpan w:val="2"/>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指标值</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分值</w:t>
            </w:r>
            <w:r w:rsidRPr="00656C63">
              <w:rPr>
                <w:rFonts w:ascii="宋体" w:hAnsi="宋体" w:cs="宋体" w:hint="eastAsia"/>
                <w:kern w:val="0"/>
                <w:sz w:val="22"/>
              </w:rPr>
              <w:br/>
              <w:t>（90）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val="restar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产出指标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数量指标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组织进出口食品安全监管岗位培训（次）</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≥1次</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25</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质量指标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组织制定关区内年度进出口食品化妆品监督抽检和风险监测计划（%）</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≥99%</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25</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效益指标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社会效益指标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开展食品安全宣传周活动，推动进出口食品安全工作多元共治，加强进出口食品安全风险防范</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是</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40</w:t>
            </w:r>
          </w:p>
        </w:tc>
      </w:tr>
    </w:tbl>
    <w:p w:rsidR="002E3DD4" w:rsidRDefault="002E3DD4">
      <w:pPr>
        <w:jc w:val="left"/>
        <w:rPr>
          <w:rFonts w:ascii="Times New Roman" w:eastAsia="方正仿宋_GBK" w:hAnsi="Times New Roman"/>
          <w:sz w:val="32"/>
          <w:szCs w:val="32"/>
        </w:rPr>
      </w:pPr>
    </w:p>
    <w:p w:rsidR="002E3DD4" w:rsidRDefault="002E3DD4">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5000" w:type="pct"/>
        <w:tblLook w:val="04A0"/>
      </w:tblPr>
      <w:tblGrid>
        <w:gridCol w:w="72"/>
        <w:gridCol w:w="436"/>
        <w:gridCol w:w="994"/>
        <w:gridCol w:w="1740"/>
        <w:gridCol w:w="806"/>
        <w:gridCol w:w="1740"/>
        <w:gridCol w:w="830"/>
        <w:gridCol w:w="910"/>
        <w:gridCol w:w="994"/>
      </w:tblGrid>
      <w:tr w:rsidR="00240871" w:rsidRPr="00240871" w:rsidTr="00656C63">
        <w:trPr>
          <w:gridAfter w:val="2"/>
          <w:wAfter w:w="1117" w:type="pct"/>
          <w:trHeight w:val="698"/>
        </w:trPr>
        <w:tc>
          <w:tcPr>
            <w:tcW w:w="3883" w:type="pct"/>
            <w:gridSpan w:val="7"/>
            <w:tcBorders>
              <w:top w:val="nil"/>
              <w:left w:val="nil"/>
              <w:bottom w:val="nil"/>
              <w:right w:val="nil"/>
            </w:tcBorders>
            <w:shd w:val="clear" w:color="auto" w:fill="auto"/>
            <w:vAlign w:val="center"/>
            <w:hideMark/>
          </w:tcPr>
          <w:p w:rsidR="00240871" w:rsidRPr="00240871" w:rsidRDefault="00656C63" w:rsidP="00240871">
            <w:pPr>
              <w:widowControl/>
              <w:jc w:val="center"/>
              <w:rPr>
                <w:rFonts w:ascii="黑体" w:eastAsia="黑体" w:hAnsi="黑体" w:cs="宋体"/>
                <w:kern w:val="0"/>
                <w:sz w:val="32"/>
                <w:szCs w:val="32"/>
              </w:rPr>
            </w:pPr>
            <w:r>
              <w:rPr>
                <w:rFonts w:ascii="黑体" w:eastAsia="黑体" w:hAnsi="黑体" w:cs="宋体" w:hint="eastAsia"/>
                <w:kern w:val="0"/>
                <w:sz w:val="32"/>
                <w:szCs w:val="32"/>
              </w:rPr>
              <w:lastRenderedPageBreak/>
              <w:t xml:space="preserve">            </w:t>
            </w:r>
            <w:r w:rsidR="00240871" w:rsidRPr="00240871">
              <w:rPr>
                <w:rFonts w:ascii="黑体" w:eastAsia="黑体" w:hAnsi="黑体" w:cs="宋体" w:hint="eastAsia"/>
                <w:kern w:val="0"/>
                <w:sz w:val="32"/>
                <w:szCs w:val="32"/>
              </w:rPr>
              <w:t>项目绩效目标表</w:t>
            </w:r>
          </w:p>
        </w:tc>
      </w:tr>
      <w:tr w:rsidR="00656C63" w:rsidRPr="00656C63" w:rsidTr="00656C63">
        <w:trPr>
          <w:gridBefore w:val="1"/>
          <w:wBefore w:w="43" w:type="pct"/>
          <w:trHeight w:val="499"/>
        </w:trPr>
        <w:tc>
          <w:tcPr>
            <w:tcW w:w="4957" w:type="pct"/>
            <w:gridSpan w:val="8"/>
            <w:tcBorders>
              <w:top w:val="nil"/>
              <w:left w:val="nil"/>
              <w:bottom w:val="nil"/>
              <w:right w:val="nil"/>
            </w:tcBorders>
            <w:shd w:val="clear" w:color="auto" w:fill="auto"/>
            <w:hideMark/>
          </w:tcPr>
          <w:p w:rsidR="00656C63" w:rsidRPr="00656C63" w:rsidRDefault="00656C63" w:rsidP="00656C63">
            <w:pPr>
              <w:widowControl/>
              <w:jc w:val="center"/>
              <w:rPr>
                <w:rFonts w:ascii="宋体" w:hAnsi="宋体" w:cs="宋体"/>
                <w:kern w:val="0"/>
                <w:sz w:val="24"/>
                <w:szCs w:val="24"/>
              </w:rPr>
            </w:pPr>
            <w:r w:rsidRPr="00656C63">
              <w:rPr>
                <w:rFonts w:ascii="宋体" w:hAnsi="宋体" w:cs="宋体" w:hint="eastAsia"/>
                <w:kern w:val="0"/>
                <w:sz w:val="24"/>
                <w:szCs w:val="24"/>
              </w:rPr>
              <w:t>（2024年度）</w:t>
            </w:r>
          </w:p>
        </w:tc>
      </w:tr>
      <w:tr w:rsidR="00656C63" w:rsidRPr="00656C63" w:rsidTr="00656C63">
        <w:trPr>
          <w:gridBefore w:val="1"/>
          <w:wBefore w:w="43" w:type="pct"/>
          <w:trHeight w:val="439"/>
        </w:trPr>
        <w:tc>
          <w:tcPr>
            <w:tcW w:w="83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项目名称</w:t>
            </w:r>
          </w:p>
        </w:tc>
        <w:tc>
          <w:tcPr>
            <w:tcW w:w="4119" w:type="pct"/>
            <w:gridSpan w:val="6"/>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国门生物安全专项</w:t>
            </w:r>
          </w:p>
        </w:tc>
      </w:tr>
      <w:tr w:rsidR="00656C63" w:rsidRPr="00656C63" w:rsidTr="00656C63">
        <w:trPr>
          <w:gridBefore w:val="1"/>
          <w:wBefore w:w="43" w:type="pct"/>
          <w:trHeight w:val="439"/>
        </w:trPr>
        <w:tc>
          <w:tcPr>
            <w:tcW w:w="83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主管部门及代码</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[167]海关总署</w:t>
            </w:r>
          </w:p>
        </w:tc>
        <w:tc>
          <w:tcPr>
            <w:tcW w:w="1021" w:type="pc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实施单位</w:t>
            </w:r>
          </w:p>
        </w:tc>
        <w:tc>
          <w:tcPr>
            <w:tcW w:w="1604" w:type="pct"/>
            <w:gridSpan w:val="3"/>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中华人民共和国武夷山海关</w:t>
            </w:r>
          </w:p>
        </w:tc>
      </w:tr>
      <w:tr w:rsidR="00656C63" w:rsidRPr="00656C63" w:rsidTr="00656C63">
        <w:trPr>
          <w:gridBefore w:val="1"/>
          <w:wBefore w:w="43" w:type="pct"/>
          <w:trHeight w:val="439"/>
        </w:trPr>
        <w:tc>
          <w:tcPr>
            <w:tcW w:w="83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项目资金</w:t>
            </w:r>
            <w:r w:rsidRPr="00656C63">
              <w:rPr>
                <w:rFonts w:ascii="宋体" w:hAnsi="宋体" w:cs="宋体" w:hint="eastAsia"/>
                <w:kern w:val="0"/>
                <w:sz w:val="22"/>
              </w:rPr>
              <w:br/>
              <w:t>（万元）</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left"/>
              <w:rPr>
                <w:rFonts w:ascii="宋体" w:hAnsi="宋体" w:cs="宋体"/>
                <w:kern w:val="0"/>
                <w:sz w:val="22"/>
              </w:rPr>
            </w:pPr>
            <w:r w:rsidRPr="00656C63">
              <w:rPr>
                <w:rFonts w:ascii="宋体" w:hAnsi="宋体" w:cs="宋体" w:hint="eastAsia"/>
                <w:kern w:val="0"/>
                <w:sz w:val="22"/>
              </w:rPr>
              <w:t xml:space="preserve"> 年度资金总额：</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6.00 </w:t>
            </w: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执行率</w:t>
            </w:r>
            <w:r w:rsidRPr="00656C63">
              <w:rPr>
                <w:rFonts w:ascii="宋体" w:hAnsi="宋体" w:cs="宋体" w:hint="eastAsia"/>
                <w:kern w:val="0"/>
                <w:sz w:val="22"/>
              </w:rPr>
              <w:br/>
              <w:t>分值（10）</w:t>
            </w: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其中：财政拨款</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6.00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上年结转</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其他资金</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1782"/>
        </w:trPr>
        <w:tc>
          <w:tcPr>
            <w:tcW w:w="255" w:type="pct"/>
            <w:tcBorders>
              <w:top w:val="nil"/>
              <w:left w:val="single" w:sz="4" w:space="0" w:color="auto"/>
              <w:bottom w:val="nil"/>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年</w:t>
            </w:r>
            <w:r w:rsidRPr="00656C63">
              <w:rPr>
                <w:rFonts w:ascii="宋体" w:hAnsi="宋体" w:cs="宋体" w:hint="eastAsia"/>
                <w:kern w:val="0"/>
                <w:sz w:val="22"/>
              </w:rPr>
              <w:br/>
              <w:t>度</w:t>
            </w:r>
            <w:r w:rsidRPr="00656C63">
              <w:rPr>
                <w:rFonts w:ascii="宋体" w:hAnsi="宋体" w:cs="宋体" w:hint="eastAsia"/>
                <w:kern w:val="0"/>
                <w:sz w:val="22"/>
              </w:rPr>
              <w:br/>
              <w:t>总</w:t>
            </w:r>
            <w:r w:rsidRPr="00656C63">
              <w:rPr>
                <w:rFonts w:ascii="宋体" w:hAnsi="宋体" w:cs="宋体" w:hint="eastAsia"/>
                <w:kern w:val="0"/>
                <w:sz w:val="22"/>
              </w:rPr>
              <w:br/>
              <w:t>体</w:t>
            </w:r>
            <w:r w:rsidRPr="00656C63">
              <w:rPr>
                <w:rFonts w:ascii="宋体" w:hAnsi="宋体" w:cs="宋体" w:hint="eastAsia"/>
                <w:kern w:val="0"/>
                <w:sz w:val="22"/>
              </w:rPr>
              <w:br/>
              <w:t>目</w:t>
            </w:r>
            <w:r w:rsidRPr="00656C63">
              <w:rPr>
                <w:rFonts w:ascii="宋体" w:hAnsi="宋体" w:cs="宋体" w:hint="eastAsia"/>
                <w:kern w:val="0"/>
                <w:sz w:val="22"/>
              </w:rPr>
              <w:br/>
              <w:t>标</w:t>
            </w:r>
          </w:p>
        </w:tc>
        <w:tc>
          <w:tcPr>
            <w:tcW w:w="4702" w:type="pct"/>
            <w:gridSpan w:val="7"/>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目标1：进一步夯实国门生物安全保障能力基础，促进国门生物安全保障能力持续提升。完成年度进出境动植物检验检疫各项工作任务，稳步推进各项改革事项，有效控制重大动植物疫情疫病和有毒有害物质传入传出，有效保障农林牧渔业生产安全、人民群众生命健康安全和生态安全。</w:t>
            </w:r>
          </w:p>
        </w:tc>
      </w:tr>
      <w:tr w:rsidR="00656C63" w:rsidRPr="00656C63" w:rsidTr="00656C63">
        <w:trPr>
          <w:gridBefore w:val="1"/>
          <w:wBefore w:w="43" w:type="pct"/>
          <w:trHeight w:val="600"/>
        </w:trPr>
        <w:tc>
          <w:tcPr>
            <w:tcW w:w="2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绩</w:t>
            </w:r>
            <w:r w:rsidRPr="00656C63">
              <w:rPr>
                <w:rFonts w:ascii="宋体" w:hAnsi="宋体" w:cs="宋体" w:hint="eastAsia"/>
                <w:kern w:val="0"/>
                <w:sz w:val="22"/>
              </w:rPr>
              <w:br/>
              <w:t>效</w:t>
            </w:r>
            <w:r w:rsidRPr="00656C63">
              <w:rPr>
                <w:rFonts w:ascii="宋体" w:hAnsi="宋体" w:cs="宋体" w:hint="eastAsia"/>
                <w:kern w:val="0"/>
                <w:sz w:val="22"/>
              </w:rPr>
              <w:br/>
              <w:t>指</w:t>
            </w:r>
            <w:r w:rsidRPr="00656C63">
              <w:rPr>
                <w:rFonts w:ascii="宋体" w:hAnsi="宋体" w:cs="宋体" w:hint="eastAsia"/>
                <w:kern w:val="0"/>
                <w:sz w:val="22"/>
              </w:rPr>
              <w:br/>
              <w:t>标</w:t>
            </w:r>
          </w:p>
        </w:tc>
        <w:tc>
          <w:tcPr>
            <w:tcW w:w="583" w:type="pct"/>
            <w:tcBorders>
              <w:top w:val="nil"/>
              <w:left w:val="nil"/>
              <w:bottom w:val="single" w:sz="4" w:space="0" w:color="auto"/>
              <w:right w:val="single" w:sz="4" w:space="0" w:color="auto"/>
            </w:tcBorders>
            <w:shd w:val="clear" w:color="auto" w:fill="auto"/>
            <w:noWrap/>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一级</w:t>
            </w:r>
            <w:r w:rsidRPr="00656C63">
              <w:rPr>
                <w:rFonts w:ascii="宋体" w:hAnsi="宋体" w:cs="宋体" w:hint="eastAsia"/>
                <w:kern w:val="0"/>
                <w:sz w:val="22"/>
              </w:rPr>
              <w:br/>
              <w:t>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二级指标</w:t>
            </w:r>
          </w:p>
        </w:tc>
        <w:tc>
          <w:tcPr>
            <w:tcW w:w="1494" w:type="pct"/>
            <w:gridSpan w:val="2"/>
            <w:tcBorders>
              <w:top w:val="single" w:sz="4" w:space="0" w:color="auto"/>
              <w:left w:val="nil"/>
              <w:bottom w:val="single" w:sz="4" w:space="0" w:color="auto"/>
              <w:right w:val="single" w:sz="4" w:space="0" w:color="000000"/>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三级指标</w:t>
            </w:r>
          </w:p>
        </w:tc>
        <w:tc>
          <w:tcPr>
            <w:tcW w:w="1021" w:type="pct"/>
            <w:gridSpan w:val="2"/>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指标值</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分值</w:t>
            </w:r>
            <w:r w:rsidRPr="00656C63">
              <w:rPr>
                <w:rFonts w:ascii="宋体" w:hAnsi="宋体" w:cs="宋体" w:hint="eastAsia"/>
                <w:kern w:val="0"/>
                <w:sz w:val="22"/>
              </w:rPr>
              <w:br/>
              <w:t>（90）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val="restar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产出指标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数量指标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开展国门生物安全培训或宣传次数（次）</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≥4次</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20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021" w:type="pct"/>
            <w:vMerge w:val="restar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质量指标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外来有害生物监测计划完成率（%）</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≥98%</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15</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021"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进出境动物疫病监测计划完成率（%）</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≥95%</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15</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效益指标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社会效益指标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重大突发检验检疫问题处理率（%）</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≥95%</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40</w:t>
            </w:r>
          </w:p>
        </w:tc>
      </w:tr>
    </w:tbl>
    <w:p w:rsidR="002E3DD4" w:rsidRDefault="002E3DD4">
      <w:pPr>
        <w:jc w:val="left"/>
        <w:rPr>
          <w:rFonts w:ascii="Times New Roman" w:eastAsia="方正仿宋_GBK" w:hAnsi="Times New Roman"/>
          <w:sz w:val="32"/>
          <w:szCs w:val="32"/>
        </w:rPr>
      </w:pPr>
    </w:p>
    <w:p w:rsidR="002E3DD4" w:rsidRDefault="002E3DD4">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5000" w:type="pct"/>
        <w:tblLook w:val="04A0"/>
      </w:tblPr>
      <w:tblGrid>
        <w:gridCol w:w="72"/>
        <w:gridCol w:w="436"/>
        <w:gridCol w:w="994"/>
        <w:gridCol w:w="1740"/>
        <w:gridCol w:w="806"/>
        <w:gridCol w:w="1740"/>
        <w:gridCol w:w="830"/>
        <w:gridCol w:w="910"/>
        <w:gridCol w:w="994"/>
      </w:tblGrid>
      <w:tr w:rsidR="00240871" w:rsidRPr="00240871" w:rsidTr="00656C63">
        <w:trPr>
          <w:gridAfter w:val="2"/>
          <w:wAfter w:w="1117" w:type="pct"/>
          <w:trHeight w:val="698"/>
        </w:trPr>
        <w:tc>
          <w:tcPr>
            <w:tcW w:w="3883" w:type="pct"/>
            <w:gridSpan w:val="7"/>
            <w:tcBorders>
              <w:top w:val="nil"/>
              <w:left w:val="nil"/>
              <w:bottom w:val="nil"/>
              <w:right w:val="nil"/>
            </w:tcBorders>
            <w:shd w:val="clear" w:color="auto" w:fill="auto"/>
            <w:vAlign w:val="center"/>
            <w:hideMark/>
          </w:tcPr>
          <w:p w:rsidR="00240871" w:rsidRPr="00240871" w:rsidRDefault="00656C63" w:rsidP="00240871">
            <w:pPr>
              <w:widowControl/>
              <w:jc w:val="center"/>
              <w:rPr>
                <w:rFonts w:ascii="黑体" w:eastAsia="黑体" w:hAnsi="黑体" w:cs="宋体"/>
                <w:kern w:val="0"/>
                <w:sz w:val="32"/>
                <w:szCs w:val="32"/>
              </w:rPr>
            </w:pPr>
            <w:r>
              <w:rPr>
                <w:rFonts w:ascii="黑体" w:eastAsia="黑体" w:hAnsi="黑体" w:cs="宋体" w:hint="eastAsia"/>
                <w:kern w:val="0"/>
                <w:sz w:val="32"/>
                <w:szCs w:val="32"/>
              </w:rPr>
              <w:lastRenderedPageBreak/>
              <w:t xml:space="preserve">            </w:t>
            </w:r>
            <w:r w:rsidR="00240871" w:rsidRPr="00240871">
              <w:rPr>
                <w:rFonts w:ascii="黑体" w:eastAsia="黑体" w:hAnsi="黑体" w:cs="宋体" w:hint="eastAsia"/>
                <w:kern w:val="0"/>
                <w:sz w:val="32"/>
                <w:szCs w:val="32"/>
              </w:rPr>
              <w:t>项目绩效目标表</w:t>
            </w:r>
          </w:p>
        </w:tc>
      </w:tr>
      <w:tr w:rsidR="00656C63" w:rsidRPr="00656C63" w:rsidTr="00656C63">
        <w:trPr>
          <w:gridBefore w:val="1"/>
          <w:wBefore w:w="43" w:type="pct"/>
          <w:trHeight w:val="499"/>
        </w:trPr>
        <w:tc>
          <w:tcPr>
            <w:tcW w:w="4957" w:type="pct"/>
            <w:gridSpan w:val="8"/>
            <w:tcBorders>
              <w:top w:val="nil"/>
              <w:left w:val="nil"/>
              <w:bottom w:val="nil"/>
              <w:right w:val="nil"/>
            </w:tcBorders>
            <w:shd w:val="clear" w:color="auto" w:fill="auto"/>
            <w:hideMark/>
          </w:tcPr>
          <w:p w:rsidR="00656C63" w:rsidRPr="00656C63" w:rsidRDefault="00656C63" w:rsidP="00656C63">
            <w:pPr>
              <w:widowControl/>
              <w:jc w:val="center"/>
              <w:rPr>
                <w:rFonts w:ascii="宋体" w:hAnsi="宋体" w:cs="宋体"/>
                <w:kern w:val="0"/>
                <w:sz w:val="24"/>
                <w:szCs w:val="24"/>
              </w:rPr>
            </w:pPr>
            <w:r w:rsidRPr="00656C63">
              <w:rPr>
                <w:rFonts w:ascii="宋体" w:hAnsi="宋体" w:cs="宋体" w:hint="eastAsia"/>
                <w:kern w:val="0"/>
                <w:sz w:val="24"/>
                <w:szCs w:val="24"/>
              </w:rPr>
              <w:t>（2024年度）</w:t>
            </w:r>
          </w:p>
        </w:tc>
      </w:tr>
      <w:tr w:rsidR="00656C63" w:rsidRPr="00656C63" w:rsidTr="00656C63">
        <w:trPr>
          <w:gridBefore w:val="1"/>
          <w:wBefore w:w="43" w:type="pct"/>
          <w:trHeight w:val="439"/>
        </w:trPr>
        <w:tc>
          <w:tcPr>
            <w:tcW w:w="83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项目名称</w:t>
            </w:r>
          </w:p>
        </w:tc>
        <w:tc>
          <w:tcPr>
            <w:tcW w:w="4119" w:type="pct"/>
            <w:gridSpan w:val="6"/>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海关业务保障及能力提升专项</w:t>
            </w:r>
          </w:p>
        </w:tc>
      </w:tr>
      <w:tr w:rsidR="00656C63" w:rsidRPr="00656C63" w:rsidTr="00656C63">
        <w:trPr>
          <w:gridBefore w:val="1"/>
          <w:wBefore w:w="43" w:type="pct"/>
          <w:trHeight w:val="439"/>
        </w:trPr>
        <w:tc>
          <w:tcPr>
            <w:tcW w:w="83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主管部门及代码</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[167]海关总署</w:t>
            </w:r>
          </w:p>
        </w:tc>
        <w:tc>
          <w:tcPr>
            <w:tcW w:w="1021" w:type="pc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实施单位</w:t>
            </w:r>
          </w:p>
        </w:tc>
        <w:tc>
          <w:tcPr>
            <w:tcW w:w="1604" w:type="pct"/>
            <w:gridSpan w:val="3"/>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中华人民共和国武夷山海关</w:t>
            </w:r>
          </w:p>
        </w:tc>
      </w:tr>
      <w:tr w:rsidR="00656C63" w:rsidRPr="00656C63" w:rsidTr="00656C63">
        <w:trPr>
          <w:gridBefore w:val="1"/>
          <w:wBefore w:w="43" w:type="pct"/>
          <w:trHeight w:val="439"/>
        </w:trPr>
        <w:tc>
          <w:tcPr>
            <w:tcW w:w="83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项目资金</w:t>
            </w:r>
            <w:r w:rsidRPr="00656C63">
              <w:rPr>
                <w:rFonts w:ascii="宋体" w:hAnsi="宋体" w:cs="宋体" w:hint="eastAsia"/>
                <w:kern w:val="0"/>
                <w:sz w:val="22"/>
              </w:rPr>
              <w:br/>
              <w:t>（万元）</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left"/>
              <w:rPr>
                <w:rFonts w:ascii="宋体" w:hAnsi="宋体" w:cs="宋体"/>
                <w:kern w:val="0"/>
                <w:sz w:val="22"/>
              </w:rPr>
            </w:pPr>
            <w:r w:rsidRPr="00656C63">
              <w:rPr>
                <w:rFonts w:ascii="宋体" w:hAnsi="宋体" w:cs="宋体" w:hint="eastAsia"/>
                <w:kern w:val="0"/>
                <w:sz w:val="22"/>
              </w:rPr>
              <w:t xml:space="preserve"> 年度资金总额：</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40.50 </w:t>
            </w: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执行率</w:t>
            </w:r>
            <w:r w:rsidRPr="00656C63">
              <w:rPr>
                <w:rFonts w:ascii="宋体" w:hAnsi="宋体" w:cs="宋体" w:hint="eastAsia"/>
                <w:kern w:val="0"/>
                <w:sz w:val="22"/>
              </w:rPr>
              <w:br/>
              <w:t>分值（10）</w:t>
            </w: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其中：财政拨款</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40.50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上年结转</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其他资金</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1782"/>
        </w:trPr>
        <w:tc>
          <w:tcPr>
            <w:tcW w:w="255" w:type="pct"/>
            <w:tcBorders>
              <w:top w:val="nil"/>
              <w:left w:val="single" w:sz="4" w:space="0" w:color="auto"/>
              <w:bottom w:val="nil"/>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年</w:t>
            </w:r>
            <w:r w:rsidRPr="00656C63">
              <w:rPr>
                <w:rFonts w:ascii="宋体" w:hAnsi="宋体" w:cs="宋体" w:hint="eastAsia"/>
                <w:kern w:val="0"/>
                <w:sz w:val="22"/>
              </w:rPr>
              <w:br/>
              <w:t>度</w:t>
            </w:r>
            <w:r w:rsidRPr="00656C63">
              <w:rPr>
                <w:rFonts w:ascii="宋体" w:hAnsi="宋体" w:cs="宋体" w:hint="eastAsia"/>
                <w:kern w:val="0"/>
                <w:sz w:val="22"/>
              </w:rPr>
              <w:br/>
              <w:t>总</w:t>
            </w:r>
            <w:r w:rsidRPr="00656C63">
              <w:rPr>
                <w:rFonts w:ascii="宋体" w:hAnsi="宋体" w:cs="宋体" w:hint="eastAsia"/>
                <w:kern w:val="0"/>
                <w:sz w:val="22"/>
              </w:rPr>
              <w:br/>
              <w:t>体</w:t>
            </w:r>
            <w:r w:rsidRPr="00656C63">
              <w:rPr>
                <w:rFonts w:ascii="宋体" w:hAnsi="宋体" w:cs="宋体" w:hint="eastAsia"/>
                <w:kern w:val="0"/>
                <w:sz w:val="22"/>
              </w:rPr>
              <w:br/>
              <w:t>目</w:t>
            </w:r>
            <w:r w:rsidRPr="00656C63">
              <w:rPr>
                <w:rFonts w:ascii="宋体" w:hAnsi="宋体" w:cs="宋体" w:hint="eastAsia"/>
                <w:kern w:val="0"/>
                <w:sz w:val="22"/>
              </w:rPr>
              <w:br/>
              <w:t>标</w:t>
            </w:r>
          </w:p>
        </w:tc>
        <w:tc>
          <w:tcPr>
            <w:tcW w:w="4702" w:type="pct"/>
            <w:gridSpan w:val="7"/>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目标1：保障武夷山海关关区行政执法、风险管理等各项业务日常经费需求,保障海关行政执法能力和执法水平；</w:t>
            </w:r>
            <w:r w:rsidRPr="00656C63">
              <w:rPr>
                <w:rFonts w:ascii="宋体" w:hAnsi="宋体" w:cs="宋体" w:hint="eastAsia"/>
                <w:kern w:val="0"/>
                <w:sz w:val="22"/>
              </w:rPr>
              <w:br/>
              <w:t>目标2：保障武夷山海关关区行政执法技术支持的能力储备和其他支出需求；</w:t>
            </w:r>
          </w:p>
        </w:tc>
      </w:tr>
      <w:tr w:rsidR="00656C63" w:rsidRPr="00656C63" w:rsidTr="00656C63">
        <w:trPr>
          <w:gridBefore w:val="1"/>
          <w:wBefore w:w="43" w:type="pct"/>
          <w:trHeight w:val="600"/>
        </w:trPr>
        <w:tc>
          <w:tcPr>
            <w:tcW w:w="2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绩</w:t>
            </w:r>
            <w:r w:rsidRPr="00656C63">
              <w:rPr>
                <w:rFonts w:ascii="宋体" w:hAnsi="宋体" w:cs="宋体" w:hint="eastAsia"/>
                <w:kern w:val="0"/>
                <w:sz w:val="22"/>
              </w:rPr>
              <w:br/>
              <w:t>效</w:t>
            </w:r>
            <w:r w:rsidRPr="00656C63">
              <w:rPr>
                <w:rFonts w:ascii="宋体" w:hAnsi="宋体" w:cs="宋体" w:hint="eastAsia"/>
                <w:kern w:val="0"/>
                <w:sz w:val="22"/>
              </w:rPr>
              <w:br/>
              <w:t>指</w:t>
            </w:r>
            <w:r w:rsidRPr="00656C63">
              <w:rPr>
                <w:rFonts w:ascii="宋体" w:hAnsi="宋体" w:cs="宋体" w:hint="eastAsia"/>
                <w:kern w:val="0"/>
                <w:sz w:val="22"/>
              </w:rPr>
              <w:br/>
              <w:t>标</w:t>
            </w:r>
          </w:p>
        </w:tc>
        <w:tc>
          <w:tcPr>
            <w:tcW w:w="583" w:type="pct"/>
            <w:tcBorders>
              <w:top w:val="nil"/>
              <w:left w:val="nil"/>
              <w:bottom w:val="single" w:sz="4" w:space="0" w:color="auto"/>
              <w:right w:val="single" w:sz="4" w:space="0" w:color="auto"/>
            </w:tcBorders>
            <w:shd w:val="clear" w:color="auto" w:fill="auto"/>
            <w:noWrap/>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一级</w:t>
            </w:r>
            <w:r w:rsidRPr="00656C63">
              <w:rPr>
                <w:rFonts w:ascii="宋体" w:hAnsi="宋体" w:cs="宋体" w:hint="eastAsia"/>
                <w:kern w:val="0"/>
                <w:sz w:val="22"/>
              </w:rPr>
              <w:br/>
              <w:t>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二级指标</w:t>
            </w:r>
          </w:p>
        </w:tc>
        <w:tc>
          <w:tcPr>
            <w:tcW w:w="1494" w:type="pct"/>
            <w:gridSpan w:val="2"/>
            <w:tcBorders>
              <w:top w:val="single" w:sz="4" w:space="0" w:color="auto"/>
              <w:left w:val="nil"/>
              <w:bottom w:val="single" w:sz="4" w:space="0" w:color="auto"/>
              <w:right w:val="single" w:sz="4" w:space="0" w:color="000000"/>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三级指标</w:t>
            </w:r>
          </w:p>
        </w:tc>
        <w:tc>
          <w:tcPr>
            <w:tcW w:w="1021" w:type="pct"/>
            <w:gridSpan w:val="2"/>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指标值</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分值</w:t>
            </w:r>
            <w:r w:rsidRPr="00656C63">
              <w:rPr>
                <w:rFonts w:ascii="宋体" w:hAnsi="宋体" w:cs="宋体" w:hint="eastAsia"/>
                <w:kern w:val="0"/>
                <w:sz w:val="22"/>
              </w:rPr>
              <w:br/>
              <w:t>（90）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成本指标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经济成本指标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车辆购置超预算支出</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0元</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20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val="restar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产出指标</w:t>
            </w:r>
          </w:p>
        </w:tc>
        <w:tc>
          <w:tcPr>
            <w:tcW w:w="1021" w:type="pct"/>
            <w:vMerge w:val="restar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数量指标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保障执法执勤用车（辆）</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≥4辆</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15</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021"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业务培训（次）</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≥3次</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15</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质量指标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因技术保障能力造成的执法差错率（%）</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≤5%</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效益指标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社会效益指标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提升关区执法能力</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是</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30</w:t>
            </w:r>
          </w:p>
        </w:tc>
      </w:tr>
    </w:tbl>
    <w:p w:rsidR="002E3DD4" w:rsidRDefault="002E3DD4">
      <w:pPr>
        <w:jc w:val="left"/>
        <w:rPr>
          <w:rFonts w:ascii="Times New Roman" w:eastAsia="方正仿宋_GBK" w:hAnsi="Times New Roman"/>
          <w:sz w:val="32"/>
          <w:szCs w:val="32"/>
        </w:rPr>
      </w:pPr>
    </w:p>
    <w:p w:rsidR="002E3DD4" w:rsidRDefault="002E3DD4">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5000" w:type="pct"/>
        <w:tblLook w:val="04A0"/>
      </w:tblPr>
      <w:tblGrid>
        <w:gridCol w:w="72"/>
        <w:gridCol w:w="436"/>
        <w:gridCol w:w="994"/>
        <w:gridCol w:w="1740"/>
        <w:gridCol w:w="806"/>
        <w:gridCol w:w="1740"/>
        <w:gridCol w:w="830"/>
        <w:gridCol w:w="910"/>
        <w:gridCol w:w="994"/>
      </w:tblGrid>
      <w:tr w:rsidR="002E3DD4" w:rsidRPr="002E3DD4" w:rsidTr="00656C63">
        <w:trPr>
          <w:gridAfter w:val="2"/>
          <w:wAfter w:w="1117" w:type="pct"/>
          <w:trHeight w:val="698"/>
        </w:trPr>
        <w:tc>
          <w:tcPr>
            <w:tcW w:w="3883" w:type="pct"/>
            <w:gridSpan w:val="7"/>
            <w:tcBorders>
              <w:top w:val="nil"/>
              <w:left w:val="nil"/>
              <w:bottom w:val="nil"/>
              <w:right w:val="nil"/>
            </w:tcBorders>
            <w:shd w:val="clear" w:color="auto" w:fill="auto"/>
            <w:vAlign w:val="center"/>
            <w:hideMark/>
          </w:tcPr>
          <w:p w:rsidR="002E3DD4" w:rsidRPr="002E3DD4" w:rsidRDefault="00656C63" w:rsidP="002E3DD4">
            <w:pPr>
              <w:widowControl/>
              <w:jc w:val="center"/>
              <w:rPr>
                <w:rFonts w:ascii="黑体" w:eastAsia="黑体" w:hAnsi="黑体" w:cs="宋体"/>
                <w:kern w:val="0"/>
                <w:sz w:val="32"/>
                <w:szCs w:val="32"/>
              </w:rPr>
            </w:pPr>
            <w:r>
              <w:rPr>
                <w:rFonts w:ascii="黑体" w:eastAsia="黑体" w:hAnsi="黑体" w:cs="宋体" w:hint="eastAsia"/>
                <w:kern w:val="0"/>
                <w:sz w:val="32"/>
                <w:szCs w:val="32"/>
              </w:rPr>
              <w:lastRenderedPageBreak/>
              <w:t xml:space="preserve">           </w:t>
            </w:r>
            <w:r w:rsidR="002E3DD4" w:rsidRPr="002E3DD4">
              <w:rPr>
                <w:rFonts w:ascii="黑体" w:eastAsia="黑体" w:hAnsi="黑体" w:cs="宋体" w:hint="eastAsia"/>
                <w:kern w:val="0"/>
                <w:sz w:val="32"/>
                <w:szCs w:val="32"/>
              </w:rPr>
              <w:t>项目绩效目标表</w:t>
            </w:r>
          </w:p>
        </w:tc>
      </w:tr>
      <w:tr w:rsidR="00656C63" w:rsidRPr="00656C63" w:rsidTr="00656C63">
        <w:trPr>
          <w:gridBefore w:val="1"/>
          <w:wBefore w:w="43" w:type="pct"/>
          <w:trHeight w:val="499"/>
        </w:trPr>
        <w:tc>
          <w:tcPr>
            <w:tcW w:w="4957" w:type="pct"/>
            <w:gridSpan w:val="8"/>
            <w:tcBorders>
              <w:top w:val="nil"/>
              <w:left w:val="nil"/>
              <w:bottom w:val="nil"/>
              <w:right w:val="nil"/>
            </w:tcBorders>
            <w:shd w:val="clear" w:color="auto" w:fill="auto"/>
            <w:hideMark/>
          </w:tcPr>
          <w:p w:rsidR="00656C63" w:rsidRPr="00656C63" w:rsidRDefault="00656C63" w:rsidP="00656C63">
            <w:pPr>
              <w:widowControl/>
              <w:jc w:val="center"/>
              <w:rPr>
                <w:rFonts w:ascii="宋体" w:hAnsi="宋体" w:cs="宋体"/>
                <w:kern w:val="0"/>
                <w:sz w:val="24"/>
                <w:szCs w:val="24"/>
              </w:rPr>
            </w:pPr>
            <w:r w:rsidRPr="00656C63">
              <w:rPr>
                <w:rFonts w:ascii="宋体" w:hAnsi="宋体" w:cs="宋体" w:hint="eastAsia"/>
                <w:kern w:val="0"/>
                <w:sz w:val="24"/>
                <w:szCs w:val="24"/>
              </w:rPr>
              <w:t>（2024年度）</w:t>
            </w:r>
          </w:p>
        </w:tc>
      </w:tr>
      <w:tr w:rsidR="00656C63" w:rsidRPr="00656C63" w:rsidTr="00656C63">
        <w:trPr>
          <w:gridBefore w:val="1"/>
          <w:wBefore w:w="43" w:type="pct"/>
          <w:trHeight w:val="439"/>
        </w:trPr>
        <w:tc>
          <w:tcPr>
            <w:tcW w:w="83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项目名称</w:t>
            </w:r>
          </w:p>
        </w:tc>
        <w:tc>
          <w:tcPr>
            <w:tcW w:w="4119" w:type="pct"/>
            <w:gridSpan w:val="6"/>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监管查验技术装备设备购建及能力保障专项</w:t>
            </w:r>
          </w:p>
        </w:tc>
      </w:tr>
      <w:tr w:rsidR="00656C63" w:rsidRPr="00656C63" w:rsidTr="00656C63">
        <w:trPr>
          <w:gridBefore w:val="1"/>
          <w:wBefore w:w="43" w:type="pct"/>
          <w:trHeight w:val="439"/>
        </w:trPr>
        <w:tc>
          <w:tcPr>
            <w:tcW w:w="83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主管部门及代码</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[167]海关总署</w:t>
            </w:r>
          </w:p>
        </w:tc>
        <w:tc>
          <w:tcPr>
            <w:tcW w:w="1021" w:type="pc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实施单位</w:t>
            </w:r>
          </w:p>
        </w:tc>
        <w:tc>
          <w:tcPr>
            <w:tcW w:w="1604" w:type="pct"/>
            <w:gridSpan w:val="3"/>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中华人民共和国武夷山海关</w:t>
            </w:r>
          </w:p>
        </w:tc>
      </w:tr>
      <w:tr w:rsidR="00656C63" w:rsidRPr="00656C63" w:rsidTr="00656C63">
        <w:trPr>
          <w:gridBefore w:val="1"/>
          <w:wBefore w:w="43" w:type="pct"/>
          <w:trHeight w:val="439"/>
        </w:trPr>
        <w:tc>
          <w:tcPr>
            <w:tcW w:w="83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项目资金</w:t>
            </w:r>
            <w:r w:rsidRPr="00656C63">
              <w:rPr>
                <w:rFonts w:ascii="宋体" w:hAnsi="宋体" w:cs="宋体" w:hint="eastAsia"/>
                <w:kern w:val="0"/>
                <w:sz w:val="22"/>
              </w:rPr>
              <w:br/>
              <w:t>（万元）</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left"/>
              <w:rPr>
                <w:rFonts w:ascii="宋体" w:hAnsi="宋体" w:cs="宋体"/>
                <w:kern w:val="0"/>
                <w:sz w:val="22"/>
              </w:rPr>
            </w:pPr>
            <w:r w:rsidRPr="00656C63">
              <w:rPr>
                <w:rFonts w:ascii="宋体" w:hAnsi="宋体" w:cs="宋体" w:hint="eastAsia"/>
                <w:kern w:val="0"/>
                <w:sz w:val="22"/>
              </w:rPr>
              <w:t xml:space="preserve"> 年度资金总额：</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16.00 </w:t>
            </w: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执行率</w:t>
            </w:r>
            <w:r w:rsidRPr="00656C63">
              <w:rPr>
                <w:rFonts w:ascii="宋体" w:hAnsi="宋体" w:cs="宋体" w:hint="eastAsia"/>
                <w:kern w:val="0"/>
                <w:sz w:val="22"/>
              </w:rPr>
              <w:br/>
              <w:t>分值（10）</w:t>
            </w: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其中：财政拨款</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16.00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上年结转</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439"/>
        </w:trPr>
        <w:tc>
          <w:tcPr>
            <w:tcW w:w="838" w:type="pct"/>
            <w:gridSpan w:val="2"/>
            <w:vMerge/>
            <w:tcBorders>
              <w:top w:val="single" w:sz="4" w:space="0" w:color="auto"/>
              <w:left w:val="single" w:sz="4" w:space="0" w:color="auto"/>
              <w:bottom w:val="single" w:sz="4" w:space="0" w:color="000000"/>
              <w:right w:val="single" w:sz="4" w:space="0" w:color="000000"/>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 xml:space="preserve">          其他资金</w:t>
            </w:r>
          </w:p>
        </w:tc>
        <w:tc>
          <w:tcPr>
            <w:tcW w:w="20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right"/>
              <w:rPr>
                <w:rFonts w:ascii="宋体" w:hAnsi="宋体" w:cs="宋体"/>
                <w:kern w:val="0"/>
                <w:sz w:val="22"/>
              </w:rPr>
            </w:pPr>
            <w:r w:rsidRPr="00656C63">
              <w:rPr>
                <w:rFonts w:ascii="宋体" w:hAnsi="宋体" w:cs="宋体" w:hint="eastAsia"/>
                <w:kern w:val="0"/>
                <w:sz w:val="22"/>
              </w:rPr>
              <w:t xml:space="preserve"> - </w:t>
            </w:r>
          </w:p>
        </w:tc>
        <w:tc>
          <w:tcPr>
            <w:tcW w:w="583" w:type="pct"/>
            <w:vMerge/>
            <w:tcBorders>
              <w:top w:val="nil"/>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r>
      <w:tr w:rsidR="00656C63" w:rsidRPr="00656C63" w:rsidTr="00656C63">
        <w:trPr>
          <w:gridBefore w:val="1"/>
          <w:wBefore w:w="43" w:type="pct"/>
          <w:trHeight w:val="1782"/>
        </w:trPr>
        <w:tc>
          <w:tcPr>
            <w:tcW w:w="255" w:type="pct"/>
            <w:tcBorders>
              <w:top w:val="nil"/>
              <w:left w:val="single" w:sz="4" w:space="0" w:color="auto"/>
              <w:bottom w:val="nil"/>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年</w:t>
            </w:r>
            <w:r w:rsidRPr="00656C63">
              <w:rPr>
                <w:rFonts w:ascii="宋体" w:hAnsi="宋体" w:cs="宋体" w:hint="eastAsia"/>
                <w:kern w:val="0"/>
                <w:sz w:val="22"/>
              </w:rPr>
              <w:br/>
              <w:t>度</w:t>
            </w:r>
            <w:r w:rsidRPr="00656C63">
              <w:rPr>
                <w:rFonts w:ascii="宋体" w:hAnsi="宋体" w:cs="宋体" w:hint="eastAsia"/>
                <w:kern w:val="0"/>
                <w:sz w:val="22"/>
              </w:rPr>
              <w:br/>
              <w:t>总</w:t>
            </w:r>
            <w:r w:rsidRPr="00656C63">
              <w:rPr>
                <w:rFonts w:ascii="宋体" w:hAnsi="宋体" w:cs="宋体" w:hint="eastAsia"/>
                <w:kern w:val="0"/>
                <w:sz w:val="22"/>
              </w:rPr>
              <w:br/>
              <w:t>体</w:t>
            </w:r>
            <w:r w:rsidRPr="00656C63">
              <w:rPr>
                <w:rFonts w:ascii="宋体" w:hAnsi="宋体" w:cs="宋体" w:hint="eastAsia"/>
                <w:kern w:val="0"/>
                <w:sz w:val="22"/>
              </w:rPr>
              <w:br/>
              <w:t>目</w:t>
            </w:r>
            <w:r w:rsidRPr="00656C63">
              <w:rPr>
                <w:rFonts w:ascii="宋体" w:hAnsi="宋体" w:cs="宋体" w:hint="eastAsia"/>
                <w:kern w:val="0"/>
                <w:sz w:val="22"/>
              </w:rPr>
              <w:br/>
              <w:t>标</w:t>
            </w:r>
          </w:p>
        </w:tc>
        <w:tc>
          <w:tcPr>
            <w:tcW w:w="4702" w:type="pct"/>
            <w:gridSpan w:val="7"/>
            <w:tcBorders>
              <w:top w:val="single" w:sz="4" w:space="0" w:color="auto"/>
              <w:left w:val="nil"/>
              <w:bottom w:val="single" w:sz="4" w:space="0" w:color="auto"/>
              <w:right w:val="single" w:sz="4" w:space="0" w:color="auto"/>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目标1：做好口岸监管工作用</w:t>
            </w:r>
            <w:proofErr w:type="gramStart"/>
            <w:r w:rsidRPr="00656C63">
              <w:rPr>
                <w:rFonts w:ascii="宋体" w:hAnsi="宋体" w:cs="宋体" w:hint="eastAsia"/>
                <w:kern w:val="0"/>
                <w:sz w:val="22"/>
              </w:rPr>
              <w:t>犬工作</w:t>
            </w:r>
            <w:proofErr w:type="gramEnd"/>
            <w:r w:rsidRPr="00656C63">
              <w:rPr>
                <w:rFonts w:ascii="宋体" w:hAnsi="宋体" w:cs="宋体" w:hint="eastAsia"/>
                <w:kern w:val="0"/>
                <w:sz w:val="22"/>
              </w:rPr>
              <w:t xml:space="preserve">的正常运行与维护，保障监管工作用犬正常饲养、复训、考核、使用等。                          </w:t>
            </w:r>
          </w:p>
        </w:tc>
      </w:tr>
      <w:tr w:rsidR="00656C63" w:rsidRPr="00656C63" w:rsidTr="00656C63">
        <w:trPr>
          <w:gridBefore w:val="1"/>
          <w:wBefore w:w="43" w:type="pct"/>
          <w:trHeight w:val="600"/>
        </w:trPr>
        <w:tc>
          <w:tcPr>
            <w:tcW w:w="2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绩</w:t>
            </w:r>
            <w:r w:rsidRPr="00656C63">
              <w:rPr>
                <w:rFonts w:ascii="宋体" w:hAnsi="宋体" w:cs="宋体" w:hint="eastAsia"/>
                <w:kern w:val="0"/>
                <w:sz w:val="22"/>
              </w:rPr>
              <w:br/>
              <w:t>效</w:t>
            </w:r>
            <w:r w:rsidRPr="00656C63">
              <w:rPr>
                <w:rFonts w:ascii="宋体" w:hAnsi="宋体" w:cs="宋体" w:hint="eastAsia"/>
                <w:kern w:val="0"/>
                <w:sz w:val="22"/>
              </w:rPr>
              <w:br/>
              <w:t>指</w:t>
            </w:r>
            <w:r w:rsidRPr="00656C63">
              <w:rPr>
                <w:rFonts w:ascii="宋体" w:hAnsi="宋体" w:cs="宋体" w:hint="eastAsia"/>
                <w:kern w:val="0"/>
                <w:sz w:val="22"/>
              </w:rPr>
              <w:br/>
              <w:t>标</w:t>
            </w:r>
          </w:p>
        </w:tc>
        <w:tc>
          <w:tcPr>
            <w:tcW w:w="583" w:type="pct"/>
            <w:tcBorders>
              <w:top w:val="nil"/>
              <w:left w:val="nil"/>
              <w:bottom w:val="single" w:sz="4" w:space="0" w:color="auto"/>
              <w:right w:val="single" w:sz="4" w:space="0" w:color="auto"/>
            </w:tcBorders>
            <w:shd w:val="clear" w:color="auto" w:fill="auto"/>
            <w:noWrap/>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一级</w:t>
            </w:r>
            <w:r w:rsidRPr="00656C63">
              <w:rPr>
                <w:rFonts w:ascii="宋体" w:hAnsi="宋体" w:cs="宋体" w:hint="eastAsia"/>
                <w:kern w:val="0"/>
                <w:sz w:val="22"/>
              </w:rPr>
              <w:br/>
              <w:t>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二级指标</w:t>
            </w:r>
          </w:p>
        </w:tc>
        <w:tc>
          <w:tcPr>
            <w:tcW w:w="1494" w:type="pct"/>
            <w:gridSpan w:val="2"/>
            <w:tcBorders>
              <w:top w:val="single" w:sz="4" w:space="0" w:color="auto"/>
              <w:left w:val="nil"/>
              <w:bottom w:val="single" w:sz="4" w:space="0" w:color="auto"/>
              <w:right w:val="single" w:sz="4" w:space="0" w:color="000000"/>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三级指标</w:t>
            </w:r>
          </w:p>
        </w:tc>
        <w:tc>
          <w:tcPr>
            <w:tcW w:w="1021" w:type="pct"/>
            <w:gridSpan w:val="2"/>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指标值</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分值</w:t>
            </w:r>
            <w:r w:rsidRPr="00656C63">
              <w:rPr>
                <w:rFonts w:ascii="宋体" w:hAnsi="宋体" w:cs="宋体" w:hint="eastAsia"/>
                <w:kern w:val="0"/>
                <w:sz w:val="22"/>
              </w:rPr>
              <w:br/>
              <w:t>（90）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val="restar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产出指标</w:t>
            </w:r>
          </w:p>
        </w:tc>
        <w:tc>
          <w:tcPr>
            <w:tcW w:w="1021" w:type="pct"/>
            <w:vMerge w:val="restart"/>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数量指标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保障口岸监管工作用犬（只）</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≥2只</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15</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021"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保障关区监管现场（</w:t>
            </w:r>
            <w:proofErr w:type="gramStart"/>
            <w:r w:rsidRPr="00656C63">
              <w:rPr>
                <w:rFonts w:ascii="宋体" w:hAnsi="宋体" w:cs="宋体" w:hint="eastAsia"/>
                <w:kern w:val="0"/>
                <w:sz w:val="22"/>
              </w:rPr>
              <w:t>个</w:t>
            </w:r>
            <w:proofErr w:type="gramEnd"/>
            <w:r w:rsidRPr="00656C63">
              <w:rPr>
                <w:rFonts w:ascii="宋体" w:hAnsi="宋体" w:cs="宋体" w:hint="eastAsia"/>
                <w:kern w:val="0"/>
                <w:sz w:val="22"/>
              </w:rPr>
              <w:t>）</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≥1个</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021"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保障海关数量（</w:t>
            </w:r>
            <w:proofErr w:type="gramStart"/>
            <w:r w:rsidRPr="00656C63">
              <w:rPr>
                <w:rFonts w:ascii="宋体" w:hAnsi="宋体" w:cs="宋体" w:hint="eastAsia"/>
                <w:kern w:val="0"/>
                <w:sz w:val="22"/>
              </w:rPr>
              <w:t>个</w:t>
            </w:r>
            <w:proofErr w:type="gramEnd"/>
            <w:r w:rsidRPr="00656C63">
              <w:rPr>
                <w:rFonts w:ascii="宋体" w:hAnsi="宋体" w:cs="宋体" w:hint="eastAsia"/>
                <w:kern w:val="0"/>
                <w:sz w:val="22"/>
              </w:rPr>
              <w:t>）</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≥1个</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vMerge/>
            <w:tcBorders>
              <w:top w:val="nil"/>
              <w:left w:val="single" w:sz="4" w:space="0" w:color="auto"/>
              <w:bottom w:val="single" w:sz="4" w:space="0" w:color="auto"/>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质量指标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工作犬截获违禁物的有效开箱率（%）</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≥50%</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15</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效益指标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社会效益指标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通关便利化水平</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有所提升</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30</w:t>
            </w:r>
          </w:p>
        </w:tc>
      </w:tr>
      <w:tr w:rsidR="00656C63" w:rsidRPr="00656C63" w:rsidTr="00656C63">
        <w:trPr>
          <w:gridBefore w:val="1"/>
          <w:wBefore w:w="43" w:type="pct"/>
          <w:trHeight w:val="439"/>
        </w:trPr>
        <w:tc>
          <w:tcPr>
            <w:tcW w:w="255" w:type="pct"/>
            <w:vMerge/>
            <w:tcBorders>
              <w:top w:val="single" w:sz="4" w:space="0" w:color="auto"/>
              <w:left w:val="single" w:sz="4" w:space="0" w:color="auto"/>
              <w:bottom w:val="single" w:sz="4" w:space="0" w:color="000000"/>
              <w:right w:val="single" w:sz="4" w:space="0" w:color="auto"/>
            </w:tcBorders>
            <w:vAlign w:val="center"/>
            <w:hideMark/>
          </w:tcPr>
          <w:p w:rsidR="00656C63" w:rsidRPr="00656C63" w:rsidRDefault="00656C63" w:rsidP="00656C63">
            <w:pPr>
              <w:widowControl/>
              <w:jc w:val="left"/>
              <w:rPr>
                <w:rFonts w:ascii="宋体" w:hAnsi="宋体" w:cs="宋体"/>
                <w:kern w:val="0"/>
                <w:sz w:val="22"/>
              </w:rPr>
            </w:pP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满意度指标</w:t>
            </w:r>
          </w:p>
        </w:tc>
        <w:tc>
          <w:tcPr>
            <w:tcW w:w="1021"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服务对象满意度指标</w:t>
            </w:r>
          </w:p>
        </w:tc>
        <w:tc>
          <w:tcPr>
            <w:tcW w:w="1494" w:type="pct"/>
            <w:gridSpan w:val="2"/>
            <w:tcBorders>
              <w:top w:val="single" w:sz="4" w:space="0" w:color="auto"/>
              <w:left w:val="nil"/>
              <w:bottom w:val="single" w:sz="4" w:space="0" w:color="auto"/>
              <w:right w:val="nil"/>
            </w:tcBorders>
            <w:shd w:val="clear" w:color="auto" w:fill="auto"/>
            <w:vAlign w:val="center"/>
            <w:hideMark/>
          </w:tcPr>
          <w:p w:rsidR="00656C63" w:rsidRPr="00656C63" w:rsidRDefault="00656C63" w:rsidP="00656C63">
            <w:pPr>
              <w:widowControl/>
              <w:rPr>
                <w:rFonts w:ascii="宋体" w:hAnsi="宋体" w:cs="宋体"/>
                <w:kern w:val="0"/>
                <w:sz w:val="22"/>
              </w:rPr>
            </w:pPr>
            <w:r w:rsidRPr="00656C63">
              <w:rPr>
                <w:rFonts w:ascii="宋体" w:hAnsi="宋体" w:cs="宋体" w:hint="eastAsia"/>
                <w:kern w:val="0"/>
                <w:sz w:val="22"/>
              </w:rPr>
              <w:t>企业、旅客有效投诉次数（次）</w:t>
            </w:r>
          </w:p>
        </w:tc>
        <w:tc>
          <w:tcPr>
            <w:tcW w:w="1021" w:type="pct"/>
            <w:gridSpan w:val="2"/>
            <w:tcBorders>
              <w:top w:val="nil"/>
              <w:left w:val="single" w:sz="4" w:space="0" w:color="auto"/>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≤1次</w:t>
            </w:r>
          </w:p>
        </w:tc>
        <w:tc>
          <w:tcPr>
            <w:tcW w:w="583" w:type="pct"/>
            <w:tcBorders>
              <w:top w:val="nil"/>
              <w:left w:val="nil"/>
              <w:bottom w:val="single" w:sz="4" w:space="0" w:color="auto"/>
              <w:right w:val="single" w:sz="4" w:space="0" w:color="auto"/>
            </w:tcBorders>
            <w:shd w:val="clear" w:color="auto" w:fill="auto"/>
            <w:vAlign w:val="center"/>
            <w:hideMark/>
          </w:tcPr>
          <w:p w:rsidR="00656C63" w:rsidRPr="00656C63" w:rsidRDefault="00656C63" w:rsidP="00656C63">
            <w:pPr>
              <w:widowControl/>
              <w:jc w:val="center"/>
              <w:rPr>
                <w:rFonts w:ascii="宋体" w:hAnsi="宋体" w:cs="宋体"/>
                <w:kern w:val="0"/>
                <w:sz w:val="22"/>
              </w:rPr>
            </w:pPr>
            <w:r w:rsidRPr="00656C63">
              <w:rPr>
                <w:rFonts w:ascii="宋体" w:hAnsi="宋体" w:cs="宋体" w:hint="eastAsia"/>
                <w:kern w:val="0"/>
                <w:sz w:val="22"/>
              </w:rPr>
              <w:t>10</w:t>
            </w:r>
          </w:p>
        </w:tc>
      </w:tr>
    </w:tbl>
    <w:p w:rsidR="002E3DD4" w:rsidRDefault="002E3DD4">
      <w:pPr>
        <w:jc w:val="left"/>
        <w:rPr>
          <w:rFonts w:ascii="Times New Roman" w:eastAsia="方正仿宋_GBK" w:hAnsi="Times New Roman"/>
          <w:sz w:val="32"/>
          <w:szCs w:val="32"/>
        </w:rPr>
      </w:pPr>
    </w:p>
    <w:p w:rsidR="0095379B" w:rsidRDefault="0095379B" w:rsidP="00656C63">
      <w:pPr>
        <w:widowControl/>
        <w:jc w:val="left"/>
        <w:rPr>
          <w:rFonts w:ascii="Times New Roman" w:eastAsia="方正仿宋_GBK" w:hAnsi="Times New Roman"/>
          <w:sz w:val="32"/>
          <w:szCs w:val="32"/>
        </w:rPr>
      </w:pPr>
    </w:p>
    <w:sectPr w:rsidR="0095379B" w:rsidSect="0095379B">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A07" w:rsidRDefault="00D30A07" w:rsidP="0095379B">
      <w:r>
        <w:separator/>
      </w:r>
    </w:p>
  </w:endnote>
  <w:endnote w:type="continuationSeparator" w:id="0">
    <w:p w:rsidR="00D30A07" w:rsidRDefault="00D30A07" w:rsidP="009537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F1" w:rsidRDefault="00D316F1">
    <w:pPr>
      <w:pStyle w:val="a3"/>
    </w:pPr>
    <w:r>
      <w:pict>
        <v:shapetype id="_x0000_t202" coordsize="21600,21600" o:spt="202" path="m,l,21600r21600,l21600,xe">
          <v:stroke joinstyle="miter"/>
          <v:path gradientshapeok="t" o:connecttype="rect"/>
        </v:shapetype>
        <v:shape id="文本框 3 6" o:spid="_x0000_s1025" type="#_x0000_t202" style="position:absolute;margin-left:0;margin-top:0;width:5.05pt;height:12.2pt;z-index:20;mso-wrap-style:none;mso-wrap-distance-left:3.17494mm;mso-wrap-distance-right:3.17494mm;mso-position-horizontal:center;mso-position-horizontal-relative:margin" filled="f" stroked="f" strokeweight=".5pt">
          <v:textbox id="853custom" style="mso-next-textbox:#文本框 3 6;mso-fit-shape-to-text:t" inset="0,0,0,0">
            <w:txbxContent>
              <w:p w:rsidR="00D316F1" w:rsidRDefault="00D316F1">
                <w:pPr>
                  <w:pStyle w:val="a3"/>
                  <w:rPr>
                    <w:sz w:val="20"/>
                    <w:szCs w:val="24"/>
                  </w:rPr>
                </w:pPr>
                <w:r>
                  <w:rPr>
                    <w:sz w:val="20"/>
                    <w:szCs w:val="24"/>
                  </w:rPr>
                  <w:fldChar w:fldCharType="begin"/>
                </w:r>
                <w:r>
                  <w:rPr>
                    <w:sz w:val="20"/>
                    <w:szCs w:val="24"/>
                  </w:rPr>
                  <w:instrText xml:space="preserve"> PAGE  \* MERGEFORMAT </w:instrText>
                </w:r>
                <w:r>
                  <w:rPr>
                    <w:sz w:val="20"/>
                    <w:szCs w:val="24"/>
                  </w:rPr>
                  <w:fldChar w:fldCharType="separate"/>
                </w:r>
                <w:r w:rsidR="00656C63">
                  <w:rPr>
                    <w:noProof/>
                    <w:sz w:val="20"/>
                    <w:szCs w:val="24"/>
                  </w:rPr>
                  <w:t>34</w:t>
                </w:r>
                <w:r>
                  <w:rPr>
                    <w:sz w:val="20"/>
                    <w:szCs w:val="24"/>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A07" w:rsidRDefault="00D30A07" w:rsidP="0095379B">
      <w:r>
        <w:separator/>
      </w:r>
    </w:p>
  </w:footnote>
  <w:footnote w:type="continuationSeparator" w:id="0">
    <w:p w:rsidR="00D30A07" w:rsidRDefault="00D30A07" w:rsidP="0095379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hideSpellingError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13314"/>
    <o:shapelayout v:ext="edit">
      <o:idmap v:ext="edit" data="1"/>
    </o:shapelayout>
  </w:hdrShapeDefaults>
  <w:footnotePr>
    <w:footnote w:id="-1"/>
    <w:footnote w:id="0"/>
  </w:footnotePr>
  <w:endnotePr>
    <w:endnote w:id="-1"/>
    <w:endnote w:id="0"/>
  </w:endnotePr>
  <w:compat>
    <w:spaceForUL/>
    <w:balanceSingleByteDoubleByteWidth/>
    <w:ulTrailSpace/>
    <w:doNotExpandShiftReturn/>
    <w:adjustLineHeightInTable/>
    <w:useFELayout/>
    <w:doNotUseIndentAsNumberingTabStop/>
  </w:compat>
  <w:docVars>
    <w:docVar w:name="commondata" w:val="eyJoZGlkIjoiNjgzMTdhNDA0ZGNiMmM4ZmMwMjQ4MjZlOTc3MmMwMjUifQ=="/>
  </w:docVars>
  <w:rsids>
    <w:rsidRoot w:val="0095379B"/>
    <w:rsid w:val="00080900"/>
    <w:rsid w:val="00091403"/>
    <w:rsid w:val="000F633C"/>
    <w:rsid w:val="001059D3"/>
    <w:rsid w:val="00133F9E"/>
    <w:rsid w:val="00152086"/>
    <w:rsid w:val="00166440"/>
    <w:rsid w:val="00230E44"/>
    <w:rsid w:val="00240871"/>
    <w:rsid w:val="002E3DD4"/>
    <w:rsid w:val="002F507C"/>
    <w:rsid w:val="00326766"/>
    <w:rsid w:val="00380210"/>
    <w:rsid w:val="00415476"/>
    <w:rsid w:val="004264D3"/>
    <w:rsid w:val="004D443A"/>
    <w:rsid w:val="0055225B"/>
    <w:rsid w:val="00567F41"/>
    <w:rsid w:val="005C39D7"/>
    <w:rsid w:val="005D040C"/>
    <w:rsid w:val="005E1EDF"/>
    <w:rsid w:val="005F60DE"/>
    <w:rsid w:val="00656C63"/>
    <w:rsid w:val="00684360"/>
    <w:rsid w:val="00684C80"/>
    <w:rsid w:val="00695EA3"/>
    <w:rsid w:val="006F15C4"/>
    <w:rsid w:val="007011E0"/>
    <w:rsid w:val="007F0391"/>
    <w:rsid w:val="00834A67"/>
    <w:rsid w:val="008A4B0C"/>
    <w:rsid w:val="0095379B"/>
    <w:rsid w:val="00982B7D"/>
    <w:rsid w:val="009B6E71"/>
    <w:rsid w:val="009D6AD0"/>
    <w:rsid w:val="009F7BC5"/>
    <w:rsid w:val="00A14874"/>
    <w:rsid w:val="00A3544E"/>
    <w:rsid w:val="00B11134"/>
    <w:rsid w:val="00B14EA5"/>
    <w:rsid w:val="00B2280C"/>
    <w:rsid w:val="00B73F8A"/>
    <w:rsid w:val="00BA7B36"/>
    <w:rsid w:val="00BB0CD4"/>
    <w:rsid w:val="00BE2B51"/>
    <w:rsid w:val="00BF583C"/>
    <w:rsid w:val="00C44427"/>
    <w:rsid w:val="00CE067A"/>
    <w:rsid w:val="00D14AFB"/>
    <w:rsid w:val="00D30A07"/>
    <w:rsid w:val="00D316F1"/>
    <w:rsid w:val="00E92A18"/>
    <w:rsid w:val="00F0752A"/>
    <w:rsid w:val="00F82666"/>
    <w:rsid w:val="00FF0083"/>
    <w:rsid w:val="00FF3EC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5379B"/>
    <w:pPr>
      <w:widowControl w:val="0"/>
      <w:jc w:val="both"/>
    </w:pPr>
    <w:rPr>
      <w:rFonts w:ascii="Calibri" w:hAnsi="Calibri" w:cs="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5379B"/>
    <w:pPr>
      <w:tabs>
        <w:tab w:val="center" w:pos="4153"/>
        <w:tab w:val="right" w:pos="8307"/>
      </w:tabs>
      <w:snapToGrid w:val="0"/>
      <w:jc w:val="left"/>
    </w:pPr>
    <w:rPr>
      <w:sz w:val="18"/>
    </w:rPr>
  </w:style>
  <w:style w:type="paragraph" w:styleId="a4">
    <w:name w:val="header"/>
    <w:basedOn w:val="a"/>
    <w:rsid w:val="0095379B"/>
    <w:pPr>
      <w:tabs>
        <w:tab w:val="center" w:pos="4153"/>
        <w:tab w:val="right" w:pos="8306"/>
      </w:tabs>
      <w:snapToGrid w:val="0"/>
    </w:pPr>
    <w:rPr>
      <w:sz w:val="18"/>
    </w:rPr>
  </w:style>
  <w:style w:type="character" w:styleId="a5">
    <w:name w:val="page number"/>
    <w:basedOn w:val="a0"/>
    <w:rsid w:val="0095379B"/>
  </w:style>
  <w:style w:type="paragraph" w:customStyle="1" w:styleId="410">
    <w:name w:val="样式 4 10 磅"/>
    <w:basedOn w:val="a"/>
    <w:rsid w:val="0095379B"/>
    <w:rPr>
      <w:rFonts w:ascii="Times New Roman" w:hAnsi="Times New Roman" w:cs="Times New Roman"/>
      <w:szCs w:val="21"/>
    </w:rPr>
  </w:style>
  <w:style w:type="paragraph" w:customStyle="1" w:styleId="5110">
    <w:name w:val="样式 51 10 磅"/>
    <w:basedOn w:val="a"/>
    <w:rsid w:val="0095379B"/>
    <w:rPr>
      <w:rFonts w:ascii="Times New Roman" w:hAnsi="Times New Roman" w:cs="Times New Roman"/>
      <w:szCs w:val="21"/>
    </w:rPr>
  </w:style>
  <w:style w:type="paragraph" w:customStyle="1" w:styleId="3610">
    <w:name w:val="样式 36 10 磅"/>
    <w:basedOn w:val="a"/>
    <w:rsid w:val="0095379B"/>
    <w:rPr>
      <w:rFonts w:ascii="Times New Roman" w:hAnsi="Times New Roman" w:cs="Times New Roman"/>
      <w:szCs w:val="21"/>
    </w:rPr>
  </w:style>
  <w:style w:type="paragraph" w:customStyle="1" w:styleId="4910">
    <w:name w:val="样式 49 10 磅"/>
    <w:basedOn w:val="a"/>
    <w:rsid w:val="0095379B"/>
    <w:rPr>
      <w:rFonts w:ascii="Times New Roman" w:hAnsi="Times New Roman" w:cs="Times New Roman"/>
      <w:szCs w:val="21"/>
    </w:rPr>
  </w:style>
  <w:style w:type="character" w:customStyle="1" w:styleId="font41">
    <w:name w:val="font41"/>
    <w:basedOn w:val="a0"/>
    <w:rsid w:val="0095379B"/>
    <w:rPr>
      <w:rFonts w:ascii="宋体" w:eastAsia="宋体" w:cs="宋体"/>
      <w:color w:val="000000"/>
      <w:sz w:val="22"/>
      <w:szCs w:val="22"/>
      <w:u w:val="none"/>
    </w:rPr>
  </w:style>
  <w:style w:type="character" w:customStyle="1" w:styleId="font61">
    <w:name w:val="font61"/>
    <w:basedOn w:val="a0"/>
    <w:rsid w:val="0095379B"/>
    <w:rPr>
      <w:rFonts w:ascii="宋体" w:eastAsia="宋体" w:cs="宋体"/>
      <w:color w:val="000000"/>
      <w:sz w:val="22"/>
      <w:szCs w:val="22"/>
      <w:u w:val="none"/>
    </w:rPr>
  </w:style>
  <w:style w:type="character" w:customStyle="1" w:styleId="font71">
    <w:name w:val="font71"/>
    <w:basedOn w:val="a0"/>
    <w:rsid w:val="0095379B"/>
    <w:rPr>
      <w:rFonts w:ascii="Times New Roman" w:hAnsi="Times New Roman" w:cs="Times New Roman"/>
      <w:color w:val="000000"/>
      <w:sz w:val="22"/>
      <w:szCs w:val="22"/>
      <w:u w:val="none"/>
    </w:rPr>
  </w:style>
  <w:style w:type="character" w:customStyle="1" w:styleId="font51">
    <w:name w:val="font51"/>
    <w:basedOn w:val="a0"/>
    <w:rsid w:val="0095379B"/>
    <w:rPr>
      <w:rFonts w:ascii="宋体" w:eastAsia="宋体" w:cs="宋体"/>
      <w:color w:val="000000"/>
      <w:sz w:val="22"/>
      <w:szCs w:val="22"/>
      <w:u w:val="none"/>
    </w:rPr>
  </w:style>
  <w:style w:type="character" w:customStyle="1" w:styleId="font01">
    <w:name w:val="font01"/>
    <w:basedOn w:val="a0"/>
    <w:rsid w:val="0095379B"/>
    <w:rPr>
      <w:rFonts w:ascii="宋体" w:eastAsia="宋体" w:cs="宋体"/>
      <w:color w:val="000000"/>
      <w:sz w:val="22"/>
      <w:szCs w:val="22"/>
      <w:u w:val="none"/>
    </w:rPr>
  </w:style>
  <w:style w:type="paragraph" w:customStyle="1" w:styleId="210">
    <w:name w:val="样式 2 10 磅"/>
    <w:basedOn w:val="a"/>
    <w:rsid w:val="0095379B"/>
    <w:rPr>
      <w:rFonts w:ascii="Times New Roman" w:hAnsi="Times New Roman" w:cs="Times New Roman"/>
      <w:szCs w:val="21"/>
    </w:rPr>
  </w:style>
  <w:style w:type="paragraph" w:customStyle="1" w:styleId="110">
    <w:name w:val="样式 1 10 磅"/>
    <w:basedOn w:val="a"/>
    <w:rsid w:val="0095379B"/>
    <w:rPr>
      <w:rFonts w:ascii="Times New Roman" w:hAnsi="Times New Roman" w:cs="Times New Roman"/>
      <w:szCs w:val="21"/>
    </w:rPr>
  </w:style>
  <w:style w:type="paragraph" w:styleId="a6">
    <w:name w:val="Balloon Text"/>
    <w:basedOn w:val="a"/>
    <w:link w:val="Char"/>
    <w:uiPriority w:val="99"/>
    <w:semiHidden/>
    <w:unhideWhenUsed/>
    <w:rsid w:val="00F0752A"/>
    <w:rPr>
      <w:sz w:val="18"/>
      <w:szCs w:val="18"/>
    </w:rPr>
  </w:style>
  <w:style w:type="character" w:customStyle="1" w:styleId="Char">
    <w:name w:val="批注框文本 Char"/>
    <w:basedOn w:val="a0"/>
    <w:link w:val="a6"/>
    <w:uiPriority w:val="99"/>
    <w:semiHidden/>
    <w:rsid w:val="00F0752A"/>
    <w:rPr>
      <w:rFonts w:ascii="Calibri" w:hAnsi="Calibri" w:cs="Arial"/>
      <w:kern w:val="2"/>
      <w:sz w:val="18"/>
      <w:szCs w:val="18"/>
    </w:rPr>
  </w:style>
</w:styles>
</file>

<file path=word/webSettings.xml><?xml version="1.0" encoding="utf-8"?>
<w:webSettings xmlns:r="http://schemas.openxmlformats.org/officeDocument/2006/relationships" xmlns:w="http://schemas.openxmlformats.org/wordprocessingml/2006/main">
  <w:divs>
    <w:div w:id="10421156">
      <w:bodyDiv w:val="1"/>
      <w:marLeft w:val="0"/>
      <w:marRight w:val="0"/>
      <w:marTop w:val="0"/>
      <w:marBottom w:val="0"/>
      <w:divBdr>
        <w:top w:val="none" w:sz="0" w:space="0" w:color="auto"/>
        <w:left w:val="none" w:sz="0" w:space="0" w:color="auto"/>
        <w:bottom w:val="none" w:sz="0" w:space="0" w:color="auto"/>
        <w:right w:val="none" w:sz="0" w:space="0" w:color="auto"/>
      </w:divBdr>
    </w:div>
    <w:div w:id="71197455">
      <w:bodyDiv w:val="1"/>
      <w:marLeft w:val="0"/>
      <w:marRight w:val="0"/>
      <w:marTop w:val="0"/>
      <w:marBottom w:val="0"/>
      <w:divBdr>
        <w:top w:val="none" w:sz="0" w:space="0" w:color="auto"/>
        <w:left w:val="none" w:sz="0" w:space="0" w:color="auto"/>
        <w:bottom w:val="none" w:sz="0" w:space="0" w:color="auto"/>
        <w:right w:val="none" w:sz="0" w:space="0" w:color="auto"/>
      </w:divBdr>
    </w:div>
    <w:div w:id="93593277">
      <w:bodyDiv w:val="1"/>
      <w:marLeft w:val="0"/>
      <w:marRight w:val="0"/>
      <w:marTop w:val="0"/>
      <w:marBottom w:val="0"/>
      <w:divBdr>
        <w:top w:val="none" w:sz="0" w:space="0" w:color="auto"/>
        <w:left w:val="none" w:sz="0" w:space="0" w:color="auto"/>
        <w:bottom w:val="none" w:sz="0" w:space="0" w:color="auto"/>
        <w:right w:val="none" w:sz="0" w:space="0" w:color="auto"/>
      </w:divBdr>
    </w:div>
    <w:div w:id="134954685">
      <w:bodyDiv w:val="1"/>
      <w:marLeft w:val="0"/>
      <w:marRight w:val="0"/>
      <w:marTop w:val="0"/>
      <w:marBottom w:val="0"/>
      <w:divBdr>
        <w:top w:val="none" w:sz="0" w:space="0" w:color="auto"/>
        <w:left w:val="none" w:sz="0" w:space="0" w:color="auto"/>
        <w:bottom w:val="none" w:sz="0" w:space="0" w:color="auto"/>
        <w:right w:val="none" w:sz="0" w:space="0" w:color="auto"/>
      </w:divBdr>
    </w:div>
    <w:div w:id="136916232">
      <w:bodyDiv w:val="1"/>
      <w:marLeft w:val="0"/>
      <w:marRight w:val="0"/>
      <w:marTop w:val="0"/>
      <w:marBottom w:val="0"/>
      <w:divBdr>
        <w:top w:val="none" w:sz="0" w:space="0" w:color="auto"/>
        <w:left w:val="none" w:sz="0" w:space="0" w:color="auto"/>
        <w:bottom w:val="none" w:sz="0" w:space="0" w:color="auto"/>
        <w:right w:val="none" w:sz="0" w:space="0" w:color="auto"/>
      </w:divBdr>
    </w:div>
    <w:div w:id="244073042">
      <w:bodyDiv w:val="1"/>
      <w:marLeft w:val="0"/>
      <w:marRight w:val="0"/>
      <w:marTop w:val="0"/>
      <w:marBottom w:val="0"/>
      <w:divBdr>
        <w:top w:val="none" w:sz="0" w:space="0" w:color="auto"/>
        <w:left w:val="none" w:sz="0" w:space="0" w:color="auto"/>
        <w:bottom w:val="none" w:sz="0" w:space="0" w:color="auto"/>
        <w:right w:val="none" w:sz="0" w:space="0" w:color="auto"/>
      </w:divBdr>
    </w:div>
    <w:div w:id="300430032">
      <w:bodyDiv w:val="1"/>
      <w:marLeft w:val="0"/>
      <w:marRight w:val="0"/>
      <w:marTop w:val="0"/>
      <w:marBottom w:val="0"/>
      <w:divBdr>
        <w:top w:val="none" w:sz="0" w:space="0" w:color="auto"/>
        <w:left w:val="none" w:sz="0" w:space="0" w:color="auto"/>
        <w:bottom w:val="none" w:sz="0" w:space="0" w:color="auto"/>
        <w:right w:val="none" w:sz="0" w:space="0" w:color="auto"/>
      </w:divBdr>
    </w:div>
    <w:div w:id="310450888">
      <w:bodyDiv w:val="1"/>
      <w:marLeft w:val="0"/>
      <w:marRight w:val="0"/>
      <w:marTop w:val="0"/>
      <w:marBottom w:val="0"/>
      <w:divBdr>
        <w:top w:val="none" w:sz="0" w:space="0" w:color="auto"/>
        <w:left w:val="none" w:sz="0" w:space="0" w:color="auto"/>
        <w:bottom w:val="none" w:sz="0" w:space="0" w:color="auto"/>
        <w:right w:val="none" w:sz="0" w:space="0" w:color="auto"/>
      </w:divBdr>
    </w:div>
    <w:div w:id="410005330">
      <w:bodyDiv w:val="1"/>
      <w:marLeft w:val="0"/>
      <w:marRight w:val="0"/>
      <w:marTop w:val="0"/>
      <w:marBottom w:val="0"/>
      <w:divBdr>
        <w:top w:val="none" w:sz="0" w:space="0" w:color="auto"/>
        <w:left w:val="none" w:sz="0" w:space="0" w:color="auto"/>
        <w:bottom w:val="none" w:sz="0" w:space="0" w:color="auto"/>
        <w:right w:val="none" w:sz="0" w:space="0" w:color="auto"/>
      </w:divBdr>
    </w:div>
    <w:div w:id="426659014">
      <w:bodyDiv w:val="1"/>
      <w:marLeft w:val="0"/>
      <w:marRight w:val="0"/>
      <w:marTop w:val="0"/>
      <w:marBottom w:val="0"/>
      <w:divBdr>
        <w:top w:val="none" w:sz="0" w:space="0" w:color="auto"/>
        <w:left w:val="none" w:sz="0" w:space="0" w:color="auto"/>
        <w:bottom w:val="none" w:sz="0" w:space="0" w:color="auto"/>
        <w:right w:val="none" w:sz="0" w:space="0" w:color="auto"/>
      </w:divBdr>
    </w:div>
    <w:div w:id="460028830">
      <w:bodyDiv w:val="1"/>
      <w:marLeft w:val="0"/>
      <w:marRight w:val="0"/>
      <w:marTop w:val="0"/>
      <w:marBottom w:val="0"/>
      <w:divBdr>
        <w:top w:val="none" w:sz="0" w:space="0" w:color="auto"/>
        <w:left w:val="none" w:sz="0" w:space="0" w:color="auto"/>
        <w:bottom w:val="none" w:sz="0" w:space="0" w:color="auto"/>
        <w:right w:val="none" w:sz="0" w:space="0" w:color="auto"/>
      </w:divBdr>
    </w:div>
    <w:div w:id="679089580">
      <w:bodyDiv w:val="1"/>
      <w:marLeft w:val="0"/>
      <w:marRight w:val="0"/>
      <w:marTop w:val="0"/>
      <w:marBottom w:val="0"/>
      <w:divBdr>
        <w:top w:val="none" w:sz="0" w:space="0" w:color="auto"/>
        <w:left w:val="none" w:sz="0" w:space="0" w:color="auto"/>
        <w:bottom w:val="none" w:sz="0" w:space="0" w:color="auto"/>
        <w:right w:val="none" w:sz="0" w:space="0" w:color="auto"/>
      </w:divBdr>
    </w:div>
    <w:div w:id="684093217">
      <w:bodyDiv w:val="1"/>
      <w:marLeft w:val="0"/>
      <w:marRight w:val="0"/>
      <w:marTop w:val="0"/>
      <w:marBottom w:val="0"/>
      <w:divBdr>
        <w:top w:val="none" w:sz="0" w:space="0" w:color="auto"/>
        <w:left w:val="none" w:sz="0" w:space="0" w:color="auto"/>
        <w:bottom w:val="none" w:sz="0" w:space="0" w:color="auto"/>
        <w:right w:val="none" w:sz="0" w:space="0" w:color="auto"/>
      </w:divBdr>
    </w:div>
    <w:div w:id="804813958">
      <w:bodyDiv w:val="1"/>
      <w:marLeft w:val="0"/>
      <w:marRight w:val="0"/>
      <w:marTop w:val="0"/>
      <w:marBottom w:val="0"/>
      <w:divBdr>
        <w:top w:val="none" w:sz="0" w:space="0" w:color="auto"/>
        <w:left w:val="none" w:sz="0" w:space="0" w:color="auto"/>
        <w:bottom w:val="none" w:sz="0" w:space="0" w:color="auto"/>
        <w:right w:val="none" w:sz="0" w:space="0" w:color="auto"/>
      </w:divBdr>
    </w:div>
    <w:div w:id="810251240">
      <w:bodyDiv w:val="1"/>
      <w:marLeft w:val="0"/>
      <w:marRight w:val="0"/>
      <w:marTop w:val="0"/>
      <w:marBottom w:val="0"/>
      <w:divBdr>
        <w:top w:val="none" w:sz="0" w:space="0" w:color="auto"/>
        <w:left w:val="none" w:sz="0" w:space="0" w:color="auto"/>
        <w:bottom w:val="none" w:sz="0" w:space="0" w:color="auto"/>
        <w:right w:val="none" w:sz="0" w:space="0" w:color="auto"/>
      </w:divBdr>
    </w:div>
    <w:div w:id="842671074">
      <w:bodyDiv w:val="1"/>
      <w:marLeft w:val="0"/>
      <w:marRight w:val="0"/>
      <w:marTop w:val="0"/>
      <w:marBottom w:val="0"/>
      <w:divBdr>
        <w:top w:val="none" w:sz="0" w:space="0" w:color="auto"/>
        <w:left w:val="none" w:sz="0" w:space="0" w:color="auto"/>
        <w:bottom w:val="none" w:sz="0" w:space="0" w:color="auto"/>
        <w:right w:val="none" w:sz="0" w:space="0" w:color="auto"/>
      </w:divBdr>
    </w:div>
    <w:div w:id="845247332">
      <w:bodyDiv w:val="1"/>
      <w:marLeft w:val="0"/>
      <w:marRight w:val="0"/>
      <w:marTop w:val="0"/>
      <w:marBottom w:val="0"/>
      <w:divBdr>
        <w:top w:val="none" w:sz="0" w:space="0" w:color="auto"/>
        <w:left w:val="none" w:sz="0" w:space="0" w:color="auto"/>
        <w:bottom w:val="none" w:sz="0" w:space="0" w:color="auto"/>
        <w:right w:val="none" w:sz="0" w:space="0" w:color="auto"/>
      </w:divBdr>
    </w:div>
    <w:div w:id="941761224">
      <w:bodyDiv w:val="1"/>
      <w:marLeft w:val="0"/>
      <w:marRight w:val="0"/>
      <w:marTop w:val="0"/>
      <w:marBottom w:val="0"/>
      <w:divBdr>
        <w:top w:val="none" w:sz="0" w:space="0" w:color="auto"/>
        <w:left w:val="none" w:sz="0" w:space="0" w:color="auto"/>
        <w:bottom w:val="none" w:sz="0" w:space="0" w:color="auto"/>
        <w:right w:val="none" w:sz="0" w:space="0" w:color="auto"/>
      </w:divBdr>
    </w:div>
    <w:div w:id="943610061">
      <w:bodyDiv w:val="1"/>
      <w:marLeft w:val="0"/>
      <w:marRight w:val="0"/>
      <w:marTop w:val="0"/>
      <w:marBottom w:val="0"/>
      <w:divBdr>
        <w:top w:val="none" w:sz="0" w:space="0" w:color="auto"/>
        <w:left w:val="none" w:sz="0" w:space="0" w:color="auto"/>
        <w:bottom w:val="none" w:sz="0" w:space="0" w:color="auto"/>
        <w:right w:val="none" w:sz="0" w:space="0" w:color="auto"/>
      </w:divBdr>
    </w:div>
    <w:div w:id="944310245">
      <w:bodyDiv w:val="1"/>
      <w:marLeft w:val="0"/>
      <w:marRight w:val="0"/>
      <w:marTop w:val="0"/>
      <w:marBottom w:val="0"/>
      <w:divBdr>
        <w:top w:val="none" w:sz="0" w:space="0" w:color="auto"/>
        <w:left w:val="none" w:sz="0" w:space="0" w:color="auto"/>
        <w:bottom w:val="none" w:sz="0" w:space="0" w:color="auto"/>
        <w:right w:val="none" w:sz="0" w:space="0" w:color="auto"/>
      </w:divBdr>
    </w:div>
    <w:div w:id="977535416">
      <w:bodyDiv w:val="1"/>
      <w:marLeft w:val="0"/>
      <w:marRight w:val="0"/>
      <w:marTop w:val="0"/>
      <w:marBottom w:val="0"/>
      <w:divBdr>
        <w:top w:val="none" w:sz="0" w:space="0" w:color="auto"/>
        <w:left w:val="none" w:sz="0" w:space="0" w:color="auto"/>
        <w:bottom w:val="none" w:sz="0" w:space="0" w:color="auto"/>
        <w:right w:val="none" w:sz="0" w:space="0" w:color="auto"/>
      </w:divBdr>
    </w:div>
    <w:div w:id="986275930">
      <w:bodyDiv w:val="1"/>
      <w:marLeft w:val="0"/>
      <w:marRight w:val="0"/>
      <w:marTop w:val="0"/>
      <w:marBottom w:val="0"/>
      <w:divBdr>
        <w:top w:val="none" w:sz="0" w:space="0" w:color="auto"/>
        <w:left w:val="none" w:sz="0" w:space="0" w:color="auto"/>
        <w:bottom w:val="none" w:sz="0" w:space="0" w:color="auto"/>
        <w:right w:val="none" w:sz="0" w:space="0" w:color="auto"/>
      </w:divBdr>
    </w:div>
    <w:div w:id="1105423120">
      <w:bodyDiv w:val="1"/>
      <w:marLeft w:val="0"/>
      <w:marRight w:val="0"/>
      <w:marTop w:val="0"/>
      <w:marBottom w:val="0"/>
      <w:divBdr>
        <w:top w:val="none" w:sz="0" w:space="0" w:color="auto"/>
        <w:left w:val="none" w:sz="0" w:space="0" w:color="auto"/>
        <w:bottom w:val="none" w:sz="0" w:space="0" w:color="auto"/>
        <w:right w:val="none" w:sz="0" w:space="0" w:color="auto"/>
      </w:divBdr>
    </w:div>
    <w:div w:id="1352102554">
      <w:bodyDiv w:val="1"/>
      <w:marLeft w:val="0"/>
      <w:marRight w:val="0"/>
      <w:marTop w:val="0"/>
      <w:marBottom w:val="0"/>
      <w:divBdr>
        <w:top w:val="none" w:sz="0" w:space="0" w:color="auto"/>
        <w:left w:val="none" w:sz="0" w:space="0" w:color="auto"/>
        <w:bottom w:val="none" w:sz="0" w:space="0" w:color="auto"/>
        <w:right w:val="none" w:sz="0" w:space="0" w:color="auto"/>
      </w:divBdr>
    </w:div>
    <w:div w:id="1370758248">
      <w:bodyDiv w:val="1"/>
      <w:marLeft w:val="0"/>
      <w:marRight w:val="0"/>
      <w:marTop w:val="0"/>
      <w:marBottom w:val="0"/>
      <w:divBdr>
        <w:top w:val="none" w:sz="0" w:space="0" w:color="auto"/>
        <w:left w:val="none" w:sz="0" w:space="0" w:color="auto"/>
        <w:bottom w:val="none" w:sz="0" w:space="0" w:color="auto"/>
        <w:right w:val="none" w:sz="0" w:space="0" w:color="auto"/>
      </w:divBdr>
    </w:div>
    <w:div w:id="1711882338">
      <w:bodyDiv w:val="1"/>
      <w:marLeft w:val="0"/>
      <w:marRight w:val="0"/>
      <w:marTop w:val="0"/>
      <w:marBottom w:val="0"/>
      <w:divBdr>
        <w:top w:val="none" w:sz="0" w:space="0" w:color="auto"/>
        <w:left w:val="none" w:sz="0" w:space="0" w:color="auto"/>
        <w:bottom w:val="none" w:sz="0" w:space="0" w:color="auto"/>
        <w:right w:val="none" w:sz="0" w:space="0" w:color="auto"/>
      </w:divBdr>
    </w:div>
    <w:div w:id="1748189006">
      <w:bodyDiv w:val="1"/>
      <w:marLeft w:val="0"/>
      <w:marRight w:val="0"/>
      <w:marTop w:val="0"/>
      <w:marBottom w:val="0"/>
      <w:divBdr>
        <w:top w:val="none" w:sz="0" w:space="0" w:color="auto"/>
        <w:left w:val="none" w:sz="0" w:space="0" w:color="auto"/>
        <w:bottom w:val="none" w:sz="0" w:space="0" w:color="auto"/>
        <w:right w:val="none" w:sz="0" w:space="0" w:color="auto"/>
      </w:divBdr>
    </w:div>
    <w:div w:id="1933391319">
      <w:bodyDiv w:val="1"/>
      <w:marLeft w:val="0"/>
      <w:marRight w:val="0"/>
      <w:marTop w:val="0"/>
      <w:marBottom w:val="0"/>
      <w:divBdr>
        <w:top w:val="none" w:sz="0" w:space="0" w:color="auto"/>
        <w:left w:val="none" w:sz="0" w:space="0" w:color="auto"/>
        <w:bottom w:val="none" w:sz="0" w:space="0" w:color="auto"/>
        <w:right w:val="none" w:sz="0" w:space="0" w:color="auto"/>
      </w:divBdr>
    </w:div>
    <w:div w:id="2016496798">
      <w:bodyDiv w:val="1"/>
      <w:marLeft w:val="0"/>
      <w:marRight w:val="0"/>
      <w:marTop w:val="0"/>
      <w:marBottom w:val="0"/>
      <w:divBdr>
        <w:top w:val="none" w:sz="0" w:space="0" w:color="auto"/>
        <w:left w:val="none" w:sz="0" w:space="0" w:color="auto"/>
        <w:bottom w:val="none" w:sz="0" w:space="0" w:color="auto"/>
        <w:right w:val="none" w:sz="0" w:space="0" w:color="auto"/>
      </w:divBdr>
    </w:div>
    <w:div w:id="2073382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hart" Target="charts/chart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600" b="0" i="0" u="none" strike="noStrike" baseline="0">
                <a:solidFill>
                  <a:srgbClr val="595959"/>
                </a:solidFill>
                <a:latin typeface="方正小标宋_GBK"/>
                <a:ea typeface="方正小标宋_GBK"/>
                <a:cs typeface="方正小标宋_GBK"/>
              </a:defRPr>
            </a:pPr>
            <a:r>
              <a:rPr lang="zh-CN" altLang="en-US" sz="1600"/>
              <a:t>收入预算</a:t>
            </a:r>
          </a:p>
        </c:rich>
      </c:tx>
      <c:layout>
        <c:manualLayout>
          <c:xMode val="edge"/>
          <c:yMode val="edge"/>
          <c:x val="0.41825095057034228"/>
          <c:y val="2.0547945205479524E-2"/>
        </c:manualLayout>
      </c:layout>
      <c:spPr>
        <a:noFill/>
        <a:ln w="20992">
          <a:noFill/>
        </a:ln>
      </c:spPr>
    </c:title>
    <c:plotArea>
      <c:layout>
        <c:manualLayout>
          <c:layoutTarget val="inner"/>
          <c:xMode val="edge"/>
          <c:yMode val="edge"/>
          <c:x val="0.22053231939163501"/>
          <c:y val="0.32534246575342596"/>
          <c:w val="0.28707224334600823"/>
          <c:h val="0.5171232876712325"/>
        </c:manualLayout>
      </c:layout>
      <c:pieChart>
        <c:varyColors val="1"/>
        <c:ser>
          <c:idx val="0"/>
          <c:order val="0"/>
          <c:tx>
            <c:strRef>
              <c:f>Sheet1!$A$2</c:f>
              <c:strCache>
                <c:ptCount val="1"/>
                <c:pt idx="0">
                  <c:v>收入预算</c:v>
                </c:pt>
              </c:strCache>
            </c:strRef>
          </c:tx>
          <c:spPr>
            <a:ln w="20992">
              <a:noFill/>
            </a:ln>
          </c:spPr>
          <c:dPt>
            <c:idx val="0"/>
            <c:spPr>
              <a:solidFill>
                <a:srgbClr val="5B9BD5"/>
              </a:solidFill>
              <a:ln w="20992">
                <a:noFill/>
              </a:ln>
            </c:spPr>
          </c:dPt>
          <c:dPt>
            <c:idx val="1"/>
            <c:spPr>
              <a:solidFill>
                <a:srgbClr val="ED7D31"/>
              </a:solidFill>
              <a:ln w="20992">
                <a:noFill/>
              </a:ln>
            </c:spPr>
          </c:dPt>
          <c:dPt>
            <c:idx val="2"/>
            <c:spPr>
              <a:solidFill>
                <a:srgbClr val="A5A5A5"/>
              </a:solidFill>
              <a:ln w="20992">
                <a:noFill/>
              </a:ln>
            </c:spPr>
          </c:dPt>
          <c:dPt>
            <c:idx val="3"/>
            <c:spPr>
              <a:solidFill>
                <a:srgbClr val="FFC000"/>
              </a:solidFill>
              <a:ln w="20992">
                <a:noFill/>
              </a:ln>
            </c:spPr>
          </c:dPt>
          <c:dPt>
            <c:idx val="4"/>
            <c:spPr>
              <a:solidFill>
                <a:srgbClr val="4472C4"/>
              </a:solidFill>
              <a:ln w="20992">
                <a:noFill/>
              </a:ln>
            </c:spPr>
          </c:dPt>
          <c:dPt>
            <c:idx val="5"/>
            <c:spPr>
              <a:solidFill>
                <a:srgbClr val="70AD47"/>
              </a:solidFill>
              <a:ln w="20992">
                <a:noFill/>
              </a:ln>
            </c:spPr>
          </c:dPt>
          <c:dLbls>
            <c:numFmt formatCode="0.00%" sourceLinked="0"/>
            <c:spPr>
              <a:noFill/>
              <a:ln w="20992">
                <a:noFill/>
              </a:ln>
            </c:spPr>
            <c:txPr>
              <a:bodyPr/>
              <a:lstStyle/>
              <a:p>
                <a:pPr>
                  <a:defRPr sz="744" b="0" i="0" u="none" strike="noStrike" baseline="0">
                    <a:solidFill>
                      <a:srgbClr val="3F3F3F"/>
                    </a:solidFill>
                    <a:latin typeface="宋体"/>
                    <a:ea typeface="宋体"/>
                    <a:cs typeface="宋体"/>
                  </a:defRPr>
                </a:pPr>
                <a:endParaRPr lang="zh-CN"/>
              </a:p>
            </c:txPr>
            <c:showLegendKey val="1"/>
            <c:showPercent val="1"/>
            <c:showLeaderLines val="1"/>
          </c:dLbls>
          <c:cat>
            <c:strRef>
              <c:f>Sheet1!$B$1:$D$1</c:f>
              <c:strCache>
                <c:ptCount val="3"/>
                <c:pt idx="0">
                  <c:v>上年结转</c:v>
                </c:pt>
                <c:pt idx="1">
                  <c:v>一般公共预算财政拨款</c:v>
                </c:pt>
                <c:pt idx="2">
                  <c:v>其他收入</c:v>
                </c:pt>
              </c:strCache>
            </c:strRef>
          </c:cat>
          <c:val>
            <c:numRef>
              <c:f>Sheet1!$B$2:$D$2</c:f>
              <c:numCache>
                <c:formatCode>General</c:formatCode>
                <c:ptCount val="3"/>
                <c:pt idx="0">
                  <c:v>133.47999999999999</c:v>
                </c:pt>
                <c:pt idx="1">
                  <c:v>788.29000000000008</c:v>
                </c:pt>
                <c:pt idx="2">
                  <c:v>135</c:v>
                </c:pt>
              </c:numCache>
            </c:numRef>
          </c:val>
        </c:ser>
        <c:firstSliceAng val="0"/>
      </c:pieChart>
      <c:spPr>
        <a:noFill/>
        <a:ln w="20992">
          <a:noFill/>
        </a:ln>
      </c:spPr>
    </c:plotArea>
    <c:legend>
      <c:legendPos val="r"/>
      <c:layout>
        <c:manualLayout>
          <c:xMode val="edge"/>
          <c:yMode val="edge"/>
          <c:x val="0.68458592173465649"/>
          <c:y val="0.32498262041569137"/>
          <c:w val="0.26615969581749088"/>
          <c:h val="0.55646071268118524"/>
        </c:manualLayout>
      </c:layout>
      <c:spPr>
        <a:noFill/>
        <a:ln w="20992">
          <a:noFill/>
        </a:ln>
      </c:spPr>
      <c:txPr>
        <a:bodyPr/>
        <a:lstStyle/>
        <a:p>
          <a:pPr>
            <a:defRPr sz="1000"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a:noFill/>
    </a:ln>
  </c:spPr>
  <c:txPr>
    <a:bodyPr/>
    <a:lstStyle/>
    <a:p>
      <a:pPr>
        <a:defRPr sz="744" b="0" i="0" u="none" strike="noStrike" baseline="0">
          <a:solidFill>
            <a:srgbClr val="000000"/>
          </a:solidFill>
          <a:latin typeface="宋体"/>
          <a:ea typeface="宋体"/>
          <a:cs typeface="宋体"/>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600" b="0" i="0" u="none" strike="noStrike" baseline="0">
                <a:solidFill>
                  <a:srgbClr val="595959"/>
                </a:solidFill>
                <a:latin typeface="方正小标宋_GBK"/>
                <a:ea typeface="方正小标宋_GBK"/>
                <a:cs typeface="方正小标宋_GBK"/>
              </a:defRPr>
            </a:pPr>
            <a:r>
              <a:rPr lang="zh-CN" altLang="en-US" sz="1600"/>
              <a:t>支出预算</a:t>
            </a:r>
          </a:p>
        </c:rich>
      </c:tx>
      <c:layout>
        <c:manualLayout>
          <c:xMode val="edge"/>
          <c:yMode val="edge"/>
          <c:x val="0.41977602421727572"/>
          <c:y val="9.9752926778581136E-4"/>
        </c:manualLayout>
      </c:layout>
      <c:spPr>
        <a:noFill/>
        <a:ln w="17208">
          <a:noFill/>
        </a:ln>
      </c:spPr>
    </c:title>
    <c:plotArea>
      <c:layout>
        <c:manualLayout>
          <c:layoutTarget val="inner"/>
          <c:xMode val="edge"/>
          <c:yMode val="edge"/>
          <c:x val="0.29291044776119401"/>
          <c:y val="0.32534246575342596"/>
          <c:w val="0.28171641791044877"/>
          <c:h val="0.5171232876712325"/>
        </c:manualLayout>
      </c:layout>
      <c:pieChart>
        <c:varyColors val="1"/>
        <c:ser>
          <c:idx val="0"/>
          <c:order val="0"/>
          <c:tx>
            <c:strRef>
              <c:f>Sheet1!$A$2</c:f>
              <c:strCache>
                <c:ptCount val="1"/>
                <c:pt idx="0">
                  <c:v>支出预算</c:v>
                </c:pt>
              </c:strCache>
            </c:strRef>
          </c:tx>
          <c:spPr>
            <a:ln w="17208">
              <a:noFill/>
            </a:ln>
          </c:spPr>
          <c:dPt>
            <c:idx val="0"/>
            <c:spPr>
              <a:solidFill>
                <a:srgbClr val="5B9BD5"/>
              </a:solidFill>
              <a:ln w="17208">
                <a:noFill/>
              </a:ln>
            </c:spPr>
          </c:dPt>
          <c:dPt>
            <c:idx val="1"/>
            <c:spPr>
              <a:solidFill>
                <a:srgbClr val="ED7D31"/>
              </a:solidFill>
              <a:ln w="17208">
                <a:noFill/>
              </a:ln>
            </c:spPr>
          </c:dPt>
          <c:dPt>
            <c:idx val="2"/>
            <c:spPr>
              <a:solidFill>
                <a:srgbClr val="A5A5A5"/>
              </a:solidFill>
              <a:ln w="17208">
                <a:noFill/>
              </a:ln>
            </c:spPr>
          </c:dPt>
          <c:dLbls>
            <c:numFmt formatCode="0.00%" sourceLinked="0"/>
            <c:spPr>
              <a:noFill/>
              <a:ln w="17208">
                <a:noFill/>
              </a:ln>
            </c:spPr>
            <c:txPr>
              <a:bodyPr/>
              <a:lstStyle/>
              <a:p>
                <a:pPr>
                  <a:defRPr sz="610" b="0" i="0" u="none" strike="noStrike" baseline="0">
                    <a:solidFill>
                      <a:srgbClr val="3F3F3F"/>
                    </a:solidFill>
                    <a:latin typeface="宋体"/>
                    <a:ea typeface="宋体"/>
                    <a:cs typeface="宋体"/>
                  </a:defRPr>
                </a:pPr>
                <a:endParaRPr lang="zh-CN"/>
              </a:p>
            </c:txPr>
            <c:showLegendKey val="1"/>
            <c:showPercent val="1"/>
            <c:showLeaderLines val="1"/>
          </c:dLbls>
          <c:cat>
            <c:strRef>
              <c:f>Sheet1!$B$1:$C$1</c:f>
              <c:strCache>
                <c:ptCount val="2"/>
                <c:pt idx="0">
                  <c:v>基本支出</c:v>
                </c:pt>
                <c:pt idx="1">
                  <c:v>项目支出</c:v>
                </c:pt>
              </c:strCache>
            </c:strRef>
          </c:cat>
          <c:val>
            <c:numRef>
              <c:f>Sheet1!$B$2:$C$2</c:f>
              <c:numCache>
                <c:formatCode>General</c:formatCode>
                <c:ptCount val="2"/>
                <c:pt idx="0">
                  <c:v>978.99</c:v>
                </c:pt>
                <c:pt idx="1">
                  <c:v>77.78</c:v>
                </c:pt>
              </c:numCache>
            </c:numRef>
          </c:val>
        </c:ser>
        <c:firstSliceAng val="0"/>
      </c:pieChart>
      <c:spPr>
        <a:noFill/>
        <a:ln w="17208">
          <a:noFill/>
        </a:ln>
      </c:spPr>
    </c:plotArea>
    <c:legend>
      <c:legendPos val="r"/>
      <c:layout>
        <c:manualLayout>
          <c:xMode val="edge"/>
          <c:yMode val="edge"/>
          <c:x val="0.76643156572253057"/>
          <c:y val="0.42930202586952143"/>
          <c:w val="0.19005684715950788"/>
          <c:h val="0.3308694197656441"/>
        </c:manualLayout>
      </c:layout>
      <c:spPr>
        <a:noFill/>
        <a:ln w="17208">
          <a:noFill/>
        </a:ln>
      </c:spPr>
      <c:txPr>
        <a:bodyPr/>
        <a:lstStyle/>
        <a:p>
          <a:pPr>
            <a:defRPr sz="1000"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a:noFill/>
    </a:ln>
  </c:spPr>
  <c:txPr>
    <a:bodyPr/>
    <a:lstStyle/>
    <a:p>
      <a:pPr>
        <a:defRPr sz="610" b="0" i="0" u="none" strike="noStrike" baseline="0">
          <a:solidFill>
            <a:srgbClr val="000000"/>
          </a:solidFill>
          <a:latin typeface="宋体"/>
          <a:ea typeface="宋体"/>
          <a:cs typeface="宋体"/>
        </a:defRPr>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zh-CN"/>
  <c:chart>
    <c:title>
      <c:tx>
        <c:rich>
          <a:bodyPr/>
          <a:lstStyle/>
          <a:p>
            <a:pPr>
              <a:defRPr sz="1600" b="0" i="0" u="none" strike="noStrike" baseline="0">
                <a:solidFill>
                  <a:srgbClr val="595959"/>
                </a:solidFill>
                <a:latin typeface="方正小标宋_GBK"/>
                <a:ea typeface="方正小标宋_GBK"/>
                <a:cs typeface="方正小标宋_GBK"/>
              </a:defRPr>
            </a:pPr>
            <a:r>
              <a:rPr lang="zh-CN" altLang="en-US" sz="1600"/>
              <a:t>财政拨款支出预算</a:t>
            </a:r>
          </a:p>
        </c:rich>
      </c:tx>
      <c:layout>
        <c:manualLayout>
          <c:xMode val="edge"/>
          <c:yMode val="edge"/>
          <c:x val="0.34095238095238156"/>
          <c:y val="2.0547945205479524E-2"/>
        </c:manualLayout>
      </c:layout>
      <c:spPr>
        <a:noFill/>
        <a:ln w="20768">
          <a:noFill/>
        </a:ln>
      </c:spPr>
    </c:title>
    <c:plotArea>
      <c:layout>
        <c:manualLayout>
          <c:layoutTarget val="inner"/>
          <c:xMode val="edge"/>
          <c:yMode val="edge"/>
          <c:x val="0.23238095238095238"/>
          <c:y val="0.32534246575342596"/>
          <c:w val="0.28761904761904816"/>
          <c:h val="0.5171232876712325"/>
        </c:manualLayout>
      </c:layout>
      <c:pieChart>
        <c:varyColors val="1"/>
        <c:ser>
          <c:idx val="0"/>
          <c:order val="0"/>
          <c:tx>
            <c:strRef>
              <c:f>Sheet1!$A$2</c:f>
              <c:strCache>
                <c:ptCount val="1"/>
                <c:pt idx="0">
                  <c:v>财政拨款支出预算</c:v>
                </c:pt>
              </c:strCache>
            </c:strRef>
          </c:tx>
          <c:spPr>
            <a:ln w="20768">
              <a:noFill/>
            </a:ln>
          </c:spPr>
          <c:dPt>
            <c:idx val="0"/>
            <c:spPr>
              <a:solidFill>
                <a:srgbClr val="5B9BD5"/>
              </a:solidFill>
              <a:ln w="20768">
                <a:noFill/>
              </a:ln>
            </c:spPr>
          </c:dPt>
          <c:dPt>
            <c:idx val="1"/>
            <c:spPr>
              <a:solidFill>
                <a:srgbClr val="ED7D31"/>
              </a:solidFill>
              <a:ln w="20768">
                <a:noFill/>
              </a:ln>
            </c:spPr>
          </c:dPt>
          <c:dPt>
            <c:idx val="2"/>
            <c:spPr>
              <a:solidFill>
                <a:srgbClr val="A5A5A5"/>
              </a:solidFill>
              <a:ln w="20768">
                <a:noFill/>
              </a:ln>
            </c:spPr>
          </c:dPt>
          <c:dPt>
            <c:idx val="3"/>
            <c:spPr>
              <a:solidFill>
                <a:srgbClr val="FFC000"/>
              </a:solidFill>
              <a:ln w="20768">
                <a:noFill/>
              </a:ln>
            </c:spPr>
          </c:dPt>
          <c:dPt>
            <c:idx val="4"/>
            <c:spPr>
              <a:solidFill>
                <a:srgbClr val="4472C4"/>
              </a:solidFill>
              <a:ln w="20768">
                <a:noFill/>
              </a:ln>
            </c:spPr>
          </c:dPt>
          <c:dPt>
            <c:idx val="5"/>
            <c:spPr>
              <a:solidFill>
                <a:srgbClr val="70AD47"/>
              </a:solidFill>
              <a:ln w="20768">
                <a:noFill/>
              </a:ln>
            </c:spPr>
          </c:dPt>
          <c:dPt>
            <c:idx val="6"/>
            <c:spPr>
              <a:solidFill>
                <a:srgbClr val="255E91"/>
              </a:solidFill>
              <a:ln w="20768">
                <a:noFill/>
              </a:ln>
            </c:spPr>
          </c:dPt>
          <c:dLbls>
            <c:numFmt formatCode="0.00%" sourceLinked="0"/>
            <c:spPr>
              <a:noFill/>
              <a:ln w="20768">
                <a:noFill/>
              </a:ln>
            </c:spPr>
            <c:txPr>
              <a:bodyPr/>
              <a:lstStyle/>
              <a:p>
                <a:pPr>
                  <a:defRPr sz="736" b="0" i="0" u="none" strike="noStrike" baseline="0">
                    <a:solidFill>
                      <a:srgbClr val="3F3F3F"/>
                    </a:solidFill>
                    <a:latin typeface="宋体"/>
                    <a:ea typeface="宋体"/>
                    <a:cs typeface="宋体"/>
                  </a:defRPr>
                </a:pPr>
                <a:endParaRPr lang="zh-CN"/>
              </a:p>
            </c:txPr>
            <c:showLegendKey val="1"/>
            <c:showPercent val="1"/>
            <c:showLeaderLines val="1"/>
          </c:dLbls>
          <c:cat>
            <c:strRef>
              <c:f>Sheet1!$B$1:$E$1</c:f>
              <c:strCache>
                <c:ptCount val="4"/>
                <c:pt idx="0">
                  <c:v>一般公共服务支出</c:v>
                </c:pt>
                <c:pt idx="1">
                  <c:v>社会保障和就业支出</c:v>
                </c:pt>
                <c:pt idx="2">
                  <c:v>卫生健康支出</c:v>
                </c:pt>
                <c:pt idx="3">
                  <c:v>住房保障支出</c:v>
                </c:pt>
              </c:strCache>
            </c:strRef>
          </c:cat>
          <c:val>
            <c:numRef>
              <c:f>Sheet1!$B$2:$E$2</c:f>
              <c:numCache>
                <c:formatCode>General</c:formatCode>
                <c:ptCount val="4"/>
                <c:pt idx="0">
                  <c:v>633.28000000000009</c:v>
                </c:pt>
                <c:pt idx="1">
                  <c:v>61.67</c:v>
                </c:pt>
                <c:pt idx="2">
                  <c:v>18.399999999999999</c:v>
                </c:pt>
                <c:pt idx="3">
                  <c:v>74.940000000000012</c:v>
                </c:pt>
              </c:numCache>
            </c:numRef>
          </c:val>
        </c:ser>
        <c:firstSliceAng val="0"/>
      </c:pieChart>
      <c:spPr>
        <a:noFill/>
        <a:ln w="20768">
          <a:noFill/>
        </a:ln>
      </c:spPr>
    </c:plotArea>
    <c:legend>
      <c:legendPos val="r"/>
      <c:layout>
        <c:manualLayout>
          <c:xMode val="edge"/>
          <c:yMode val="edge"/>
          <c:x val="0.67458060228810379"/>
          <c:y val="0.28972895378369012"/>
          <c:w val="0.3197051188273598"/>
          <c:h val="0.47362586958183667"/>
        </c:manualLayout>
      </c:layout>
      <c:spPr>
        <a:noFill/>
        <a:ln w="20768">
          <a:noFill/>
        </a:ln>
      </c:spPr>
      <c:txPr>
        <a:bodyPr/>
        <a:lstStyle/>
        <a:p>
          <a:pPr>
            <a:defRPr sz="1000"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a:noFill/>
    </a:ln>
  </c:spPr>
  <c:txPr>
    <a:bodyPr/>
    <a:lstStyle/>
    <a:p>
      <a:pPr>
        <a:defRPr sz="736" b="0" i="0" u="none" strike="noStrike" baseline="0">
          <a:solidFill>
            <a:srgbClr val="000000"/>
          </a:solidFill>
          <a:latin typeface="宋体"/>
          <a:ea typeface="宋体"/>
          <a:cs typeface="宋体"/>
        </a:defRPr>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595" b="0" i="0" u="none" strike="noStrike" baseline="0">
                <a:solidFill>
                  <a:srgbClr val="595959"/>
                </a:solidFill>
                <a:latin typeface="方正小标宋_GBK"/>
                <a:ea typeface="方正小标宋_GBK"/>
                <a:cs typeface="方正小标宋_GBK"/>
              </a:defRPr>
            </a:pPr>
            <a:r>
              <a:rPr lang="zh-CN" altLang="en-US"/>
              <a:t>一般公共预算当年财政拨款支出预算</a:t>
            </a:r>
          </a:p>
        </c:rich>
      </c:tx>
      <c:layout>
        <c:manualLayout>
          <c:xMode val="edge"/>
          <c:yMode val="edge"/>
          <c:x val="0.11865791086929038"/>
          <c:y val="2.6021316300979688E-2"/>
        </c:manualLayout>
      </c:layout>
      <c:spPr>
        <a:noFill/>
        <a:ln w="28932">
          <a:noFill/>
        </a:ln>
      </c:spPr>
    </c:title>
    <c:plotArea>
      <c:layout>
        <c:manualLayout>
          <c:layoutTarget val="inner"/>
          <c:xMode val="edge"/>
          <c:yMode val="edge"/>
          <c:x val="0.23738317757009375"/>
          <c:y val="0.32534246575342596"/>
          <c:w val="0.28224299065420588"/>
          <c:h val="0.5171232876712325"/>
        </c:manualLayout>
      </c:layout>
      <c:pieChart>
        <c:varyColors val="1"/>
        <c:ser>
          <c:idx val="0"/>
          <c:order val="0"/>
          <c:tx>
            <c:strRef>
              <c:f>Sheet1!$A$2</c:f>
              <c:strCache>
                <c:ptCount val="1"/>
                <c:pt idx="0">
                  <c:v>一般公共预算当年财政拨款支出预算</c:v>
                </c:pt>
              </c:strCache>
            </c:strRef>
          </c:tx>
          <c:spPr>
            <a:ln w="28932">
              <a:noFill/>
            </a:ln>
          </c:spPr>
          <c:dPt>
            <c:idx val="0"/>
            <c:spPr>
              <a:solidFill>
                <a:srgbClr val="5B9BD5"/>
              </a:solidFill>
              <a:ln w="28932">
                <a:noFill/>
              </a:ln>
            </c:spPr>
          </c:dPt>
          <c:dPt>
            <c:idx val="1"/>
            <c:spPr>
              <a:solidFill>
                <a:srgbClr val="ED7D31"/>
              </a:solidFill>
              <a:ln w="28932">
                <a:noFill/>
              </a:ln>
            </c:spPr>
          </c:dPt>
          <c:dPt>
            <c:idx val="2"/>
            <c:spPr>
              <a:solidFill>
                <a:srgbClr val="A5A5A5"/>
              </a:solidFill>
              <a:ln w="28932">
                <a:noFill/>
              </a:ln>
            </c:spPr>
          </c:dPt>
          <c:dPt>
            <c:idx val="3"/>
            <c:spPr>
              <a:solidFill>
                <a:srgbClr val="FFC000"/>
              </a:solidFill>
              <a:ln w="28932">
                <a:noFill/>
              </a:ln>
            </c:spPr>
          </c:dPt>
          <c:dPt>
            <c:idx val="4"/>
            <c:spPr>
              <a:solidFill>
                <a:srgbClr val="4472C4"/>
              </a:solidFill>
              <a:ln w="28932">
                <a:noFill/>
              </a:ln>
            </c:spPr>
          </c:dPt>
          <c:dPt>
            <c:idx val="5"/>
            <c:spPr>
              <a:solidFill>
                <a:srgbClr val="70AD47"/>
              </a:solidFill>
              <a:ln w="28932">
                <a:noFill/>
              </a:ln>
            </c:spPr>
          </c:dPt>
          <c:dPt>
            <c:idx val="6"/>
            <c:spPr>
              <a:solidFill>
                <a:srgbClr val="255E91"/>
              </a:solidFill>
              <a:ln w="28932">
                <a:noFill/>
              </a:ln>
            </c:spPr>
          </c:dPt>
          <c:dLbls>
            <c:numFmt formatCode="0.00%" sourceLinked="0"/>
            <c:spPr>
              <a:noFill/>
              <a:ln w="28932">
                <a:noFill/>
              </a:ln>
            </c:spPr>
            <c:txPr>
              <a:bodyPr/>
              <a:lstStyle/>
              <a:p>
                <a:pPr>
                  <a:defRPr sz="1025" b="0" i="0" u="none" strike="noStrike" baseline="0">
                    <a:solidFill>
                      <a:srgbClr val="3F3F3F"/>
                    </a:solidFill>
                    <a:latin typeface="宋体"/>
                    <a:ea typeface="宋体"/>
                    <a:cs typeface="宋体"/>
                  </a:defRPr>
                </a:pPr>
                <a:endParaRPr lang="zh-CN"/>
              </a:p>
            </c:txPr>
            <c:showLegendKey val="1"/>
            <c:showPercent val="1"/>
            <c:showLeaderLines val="1"/>
          </c:dLbls>
          <c:cat>
            <c:strRef>
              <c:f>Sheet1!$B$1:$E$1</c:f>
              <c:strCache>
                <c:ptCount val="4"/>
                <c:pt idx="0">
                  <c:v>一般公共服务支出</c:v>
                </c:pt>
                <c:pt idx="1">
                  <c:v>社会保障和就业支出</c:v>
                </c:pt>
                <c:pt idx="2">
                  <c:v>卫生健康支出</c:v>
                </c:pt>
                <c:pt idx="3">
                  <c:v>住房保障支出</c:v>
                </c:pt>
              </c:strCache>
            </c:strRef>
          </c:cat>
          <c:val>
            <c:numRef>
              <c:f>Sheet1!$B$2:$E$2</c:f>
              <c:numCache>
                <c:formatCode>General</c:formatCode>
                <c:ptCount val="4"/>
                <c:pt idx="0">
                  <c:v>633.28000000000009</c:v>
                </c:pt>
                <c:pt idx="1">
                  <c:v>61.67</c:v>
                </c:pt>
                <c:pt idx="2">
                  <c:v>18.399999999999999</c:v>
                </c:pt>
                <c:pt idx="3">
                  <c:v>74.940000000000012</c:v>
                </c:pt>
              </c:numCache>
            </c:numRef>
          </c:val>
        </c:ser>
        <c:firstSliceAng val="0"/>
      </c:pieChart>
      <c:spPr>
        <a:noFill/>
        <a:ln w="28932">
          <a:noFill/>
        </a:ln>
      </c:spPr>
    </c:plotArea>
    <c:legend>
      <c:legendPos val="r"/>
      <c:layout>
        <c:manualLayout>
          <c:xMode val="edge"/>
          <c:yMode val="edge"/>
          <c:x val="0.69758197825998802"/>
          <c:y val="0.27623141934844347"/>
          <c:w val="0.25136978295768225"/>
          <c:h val="0.5975494442505036"/>
        </c:manualLayout>
      </c:layout>
      <c:spPr>
        <a:noFill/>
        <a:ln w="28932">
          <a:noFill/>
        </a:ln>
      </c:spPr>
      <c:txPr>
        <a:bodyPr/>
        <a:lstStyle/>
        <a:p>
          <a:pPr>
            <a:defRPr sz="1000"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a:noFill/>
    </a:ln>
  </c:spPr>
  <c:txPr>
    <a:bodyPr/>
    <a:lstStyle/>
    <a:p>
      <a:pPr>
        <a:defRPr sz="1025" b="0" i="0" u="none" strike="noStrike" baseline="0">
          <a:solidFill>
            <a:srgbClr val="000000"/>
          </a:solidFill>
          <a:latin typeface="宋体"/>
          <a:ea typeface="宋体"/>
          <a:cs typeface="宋体"/>
        </a:defRPr>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A900B3-FF62-4EBF-BE8C-DD5B5DB3E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38</Pages>
  <Words>2107</Words>
  <Characters>12016</Characters>
  <Application>Microsoft Office Word</Application>
  <DocSecurity>0</DocSecurity>
  <Lines>100</Lines>
  <Paragraphs>28</Paragraphs>
  <ScaleCrop>false</ScaleCrop>
  <Company>Microsoft</Company>
  <LinksUpToDate>false</LinksUpToDate>
  <CharactersWithSpaces>14095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NTKO</cp:lastModifiedBy>
  <cp:revision>61</cp:revision>
  <dcterms:created xsi:type="dcterms:W3CDTF">2023-03-22T01:35:00Z</dcterms:created>
  <dcterms:modified xsi:type="dcterms:W3CDTF">2024-04-23T12:36:00Z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549C4AFD17B24936AA0EF0C3A256E8AB</vt:lpwstr>
  </property>
</Properties>
</file>