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hd w:val="clear" w:color="auto" w:fill="FFFFFF"/>
        <w:spacing w:before="149" w:beforeAutospacing="0" w:after="149" w:afterAutospacing="0"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color w:val="333333"/>
          <w:sz w:val="44"/>
          <w:szCs w:val="44"/>
        </w:rPr>
        <w:t>玉林海关</w:t>
      </w:r>
      <w:r>
        <w:rPr>
          <w:rFonts w:ascii="方正小标宋_GBK" w:eastAsia="方正小标宋_GBK" w:hint="eastAsia"/>
          <w:sz w:val="44"/>
          <w:szCs w:val="44"/>
        </w:rPr>
        <w:t>二区办公楼7楼顶棚更新等零星维修项目成交公告</w:t>
      </w:r>
    </w:p>
    <w:p>
      <w:pPr>
        <w:widowControl/>
        <w:shd w:val="clear" w:color="auto" w:fill="FFFFFF"/>
        <w:jc w:val="left"/>
        <w:rPr>
          <w:rFonts w:asci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本项目采用公开询价的形式进行采购，现将采购成交结果公告如下：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  一、采购项目名称：玉林海关二区办公楼7楼顶棚更新等零星维修项目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  二、采购公告媒体及日期：</w:t>
      </w:r>
    </w:p>
    <w:p>
      <w:pPr>
        <w:widowControl/>
        <w:shd w:val="clear" w:color="auto" w:fill="FFFFFF"/>
        <w:spacing w:before="150" w:after="150" w:line="560" w:lineRule="exact"/>
        <w:ind w:firstLine="480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公告媒体：中华人民共和国南宁海关网（nanning.customs.gov.cn)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公告日期：202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5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年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10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月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21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三、评审日期及地点：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评审日期：202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5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年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10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月2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9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评审地点：玉林海关一区办公楼505会议室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四、成交结果信息：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成交供应商名称：广西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兴腾建设工程有限公司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before="150" w:after="150" w:line="560" w:lineRule="exact"/>
        <w:ind w:firstLineChars="200" w:firstLine="640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成交供应商地址：广西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壮族自治区玉林市兴业县兴业大道南侧香山小区雄翔.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香山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丽景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1号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楼A403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号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房</w:t>
      </w:r>
    </w:p>
    <w:p>
      <w:pPr>
        <w:widowControl/>
        <w:shd w:val="clear" w:color="auto" w:fill="FFFFFF"/>
        <w:spacing w:before="150" w:after="150" w:line="560" w:lineRule="exact"/>
        <w:ind w:firstLineChars="200" w:firstLine="640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成交金额：¥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133105.04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五、成交结果公告时间：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自成交公告发布之日起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1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个工作日。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六、联系事项：</w:t>
      </w:r>
    </w:p>
    <w:p>
      <w:pPr>
        <w:widowControl/>
        <w:shd w:val="clear" w:color="auto" w:fill="FFFFFF"/>
        <w:spacing w:before="150" w:after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联系人：李湘湘    联系电话：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0775-2720202</w:t>
      </w:r>
    </w:p>
    <w:p>
      <w:pPr>
        <w:widowControl/>
        <w:shd w:val="clear" w:color="auto" w:fill="FFFFFF"/>
        <w:spacing w:before="150" w:line="560" w:lineRule="exact"/>
        <w:rPr>
          <w:rFonts w:ascii="方正仿宋_GBK" w:eastAsia="方正仿宋_GBK" w:cs="宋体" w:hint="eastAsia"/>
          <w:color w:val="333333"/>
          <w:kern w:val="0"/>
          <w:sz w:val="32"/>
          <w:szCs w:val="32"/>
        </w:rPr>
      </w:pP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　　各有关当事人对成交结果有异议的，可以在成交结果公告发布期限届满之日起</w:t>
      </w:r>
      <w:r>
        <w:rPr>
          <w:rFonts w:ascii="方正仿宋_GBK" w:eastAsia="方正仿宋_GBK" w:cs="宋体"/>
          <w:color w:val="333333"/>
          <w:kern w:val="0"/>
          <w:sz w:val="32"/>
          <w:szCs w:val="32"/>
        </w:rPr>
        <w:t>1</w:t>
      </w:r>
      <w:r>
        <w:rPr>
          <w:rFonts w:ascii="方正仿宋_GBK" w:eastAsia="方正仿宋_GBK" w:cs="宋体" w:hint="eastAsia"/>
          <w:color w:val="333333"/>
          <w:kern w:val="0"/>
          <w:sz w:val="32"/>
          <w:szCs w:val="32"/>
        </w:rPr>
        <w:t>个工作日内以书面形式向玉林海关提出质疑，逾期将不再受理。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next w:val="16"/>
    <w:pPr>
      <w:widowControl w:val="0"/>
      <w:spacing w:before="100" w:beforeAutospacing="1" w:after="100" w:afterAutospacing="1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styleId="16">
    <w:name w:val="List Continue 5"/>
    <w:basedOn w:val="0"/>
    <w:pPr>
      <w:spacing w:after="120"/>
      <w:ind w:leftChars="1000" w:left="100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15</TotalTime>
  <Application>Yozo_Office</Application>
  <Pages>2</Pages>
  <Words>361</Words>
  <Characters>414</Characters>
  <Lines>27</Lines>
  <Paragraphs>18</Paragraphs>
  <CharactersWithSpaces>445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李凤新</dc:creator>
  <cp:lastModifiedBy>李琦</cp:lastModifiedBy>
  <cp:revision>2</cp:revision>
  <dcterms:created xsi:type="dcterms:W3CDTF">2025-10-29T08:54:00Z</dcterms:created>
  <dcterms:modified xsi:type="dcterms:W3CDTF">2025-10-30T08:00:42Z</dcterms:modified>
</cp:coreProperties>
</file>