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8"/>
        <w:spacing w:line="560" w:lineRule="exact"/>
        <w:ind w:firstLineChars="0" w:firstLine="0"/>
        <w:jc w:val="center"/>
        <w:rPr>
          <w:rFonts w:eastAsia="方正小标宋_GBK"/>
          <w:sz w:val="44"/>
          <w:szCs w:val="44"/>
        </w:rPr>
      </w:pPr>
      <w:bookmarkStart w:id="0" w:name="_GoBack"/>
      <w:bookmarkEnd w:id="0"/>
      <w:r>
        <w:rPr>
          <w:rFonts w:eastAsia="方正小标宋_GBK" w:hint="eastAsia"/>
          <w:sz w:val="44"/>
          <w:szCs w:val="44"/>
        </w:rPr>
        <w:t>玉林海关</w:t>
      </w:r>
      <w:r>
        <w:rPr>
          <w:rFonts w:eastAsia="方正小标宋_GBK"/>
          <w:sz w:val="44"/>
          <w:szCs w:val="44"/>
        </w:rPr>
        <w:t>业务网新版</w:t>
      </w:r>
      <w:r>
        <w:rPr>
          <w:rFonts w:eastAsia="方正小标宋_GBK" w:hint="eastAsia"/>
          <w:sz w:val="44"/>
          <w:szCs w:val="44"/>
        </w:rPr>
        <w:t>门户网站开发建设</w:t>
      </w:r>
    </w:p>
    <w:p>
      <w:pPr>
        <w:pStyle w:val="18"/>
        <w:spacing w:line="560" w:lineRule="exact"/>
        <w:ind w:firstLineChars="0" w:firstLine="0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项目报价明细表</w:t>
      </w:r>
    </w:p>
    <w:tbl>
      <w:tblPr>
        <w:jc w:val="left"/>
        <w:tblInd w:w="-176" w:type="dxa"/>
        <w:tblW w:w="90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119"/>
        <w:gridCol w:w="1318"/>
        <w:gridCol w:w="1705"/>
        <w:gridCol w:w="2080"/>
      </w:tblGrid>
      <w:tr>
        <w:trPr>
          <w:trHeight w:val="619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  <w:szCs w:val="24"/>
              </w:rPr>
              <w:t>报价内容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  <w:szCs w:val="24"/>
              </w:rPr>
              <w:t>数量/单位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Style w:val="19"/>
                <w:rFonts w:ascii="Times New Roman" w:hAnsi="Times New Roman"/>
                <w:color w:val="auto"/>
                <w:sz w:val="24"/>
                <w:szCs w:val="24"/>
              </w:rPr>
              <w:t>含税单价（元）</w:t>
            </w: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  <w:szCs w:val="24"/>
              </w:rPr>
              <w:t>含税小计（元）</w:t>
            </w: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kern w:val="0"/>
                <w:sz w:val="28"/>
                <w:szCs w:val="28"/>
              </w:rPr>
            </w:pPr>
            <w:r>
              <w:rPr>
                <w:rFonts w:eastAsia="方正仿宋_GBK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 w:cs="宋体"/>
                <w:kern w:val="0"/>
                <w:sz w:val="28"/>
                <w:szCs w:val="28"/>
              </w:rPr>
            </w:pPr>
            <w:r>
              <w:rPr>
                <w:rFonts w:eastAsia="方正仿宋_GBK" w:cs="宋体" w:hint="eastAsia"/>
                <w:kern w:val="0"/>
                <w:sz w:val="28"/>
                <w:szCs w:val="28"/>
              </w:rPr>
              <w:t>网站前端功能设计开发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kern w:val="0"/>
                <w:sz w:val="28"/>
                <w:szCs w:val="28"/>
              </w:rPr>
              <w:t>内容发布管理模块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kern w:val="0"/>
                <w:sz w:val="28"/>
                <w:szCs w:val="28"/>
              </w:rPr>
              <w:t>专题栏目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1/个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sz w:val="28"/>
                <w:szCs w:val="28"/>
              </w:rPr>
              <w:t>4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kern w:val="0"/>
                <w:sz w:val="28"/>
                <w:szCs w:val="28"/>
              </w:rPr>
              <w:t>页面弹窗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sz w:val="28"/>
                <w:szCs w:val="28"/>
              </w:rPr>
              <w:t>5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kern w:val="0"/>
                <w:sz w:val="28"/>
                <w:szCs w:val="28"/>
              </w:rPr>
              <w:t>值班管理模块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sz w:val="28"/>
                <w:szCs w:val="28"/>
              </w:rPr>
              <w:t>6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sz w:val="28"/>
                <w:szCs w:val="28"/>
              </w:rPr>
              <w:t>通讯录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sz w:val="28"/>
                <w:szCs w:val="28"/>
              </w:rPr>
              <w:t>7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 w:hint="eastAsia"/>
                <w:sz w:val="28"/>
                <w:szCs w:val="28"/>
              </w:rPr>
              <w:t>下载管理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/>
                <w:sz w:val="28"/>
                <w:szCs w:val="28"/>
              </w:rPr>
              <w:t>8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/>
                <w:sz w:val="28"/>
                <w:szCs w:val="28"/>
              </w:rPr>
              <w:t>工资查询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/>
                <w:sz w:val="28"/>
                <w:szCs w:val="28"/>
              </w:rPr>
              <w:t>9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/>
                <w:sz w:val="28"/>
                <w:szCs w:val="28"/>
              </w:rPr>
              <w:t>督办系统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/>
                <w:sz w:val="28"/>
                <w:szCs w:val="28"/>
              </w:rPr>
              <w:t>10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/>
                <w:sz w:val="28"/>
                <w:szCs w:val="28"/>
              </w:rPr>
              <w:t>领导去向公示系统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</w:pPr>
            <w:r>
              <w:rPr>
                <w:rFonts w:eastAsia="方正仿宋_GBK" w:hint="eastAsia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/>
                <w:sz w:val="28"/>
                <w:szCs w:val="28"/>
              </w:rPr>
              <w:t>11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sz w:val="28"/>
                <w:szCs w:val="28"/>
              </w:rPr>
            </w:pPr>
            <w:r>
              <w:rPr>
                <w:rFonts w:eastAsia="方正仿宋_GBK" w:cs="宋体"/>
                <w:sz w:val="28"/>
                <w:szCs w:val="28"/>
              </w:rPr>
              <w:t>信息统计系统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1/项</w:t>
            </w: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Cs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kern w:val="0"/>
                <w:sz w:val="28"/>
                <w:szCs w:val="28"/>
              </w:rPr>
            </w:pPr>
            <w:r>
              <w:rPr>
                <w:rFonts w:eastAsia="方正仿宋_GBK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311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70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长城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8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pStyle w:val="18"/>
        <w:spacing w:line="560" w:lineRule="exact"/>
        <w:ind w:firstLineChars="0" w:firstLine="0"/>
        <w:jc w:val="center"/>
        <w:rPr>
          <w:rFonts w:eastAsia="方正小标宋_GBK"/>
          <w:sz w:val="44"/>
          <w:szCs w:val="44"/>
        </w:rPr>
      </w:pPr>
    </w:p>
    <w:p>
      <w:pPr>
        <w:spacing w:line="560" w:lineRule="exact"/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报价包括材料、人工、保险、税金、项目上线部署、1年期免费运维保障等费用。</w:t>
      </w:r>
    </w:p>
    <w:p>
      <w:pPr>
        <w:pStyle w:val="18"/>
        <w:spacing w:line="560" w:lineRule="exact"/>
        <w:ind w:firstLineChars="0" w:firstLine="0"/>
        <w:jc w:val="center"/>
        <w:rPr>
          <w:rFonts w:eastAsia="方正小标宋_GBK"/>
          <w:sz w:val="44"/>
          <w:szCs w:val="44"/>
        </w:rPr>
      </w:pPr>
    </w:p>
    <w:p>
      <w:pPr>
        <w:pStyle w:val="18"/>
        <w:spacing w:line="560" w:lineRule="exact"/>
        <w:ind w:firstLineChars="0" w:firstLine="0"/>
        <w:jc w:val="center"/>
        <w:rPr>
          <w:rFonts w:eastAsia="方正小标宋_GBK"/>
          <w:sz w:val="44"/>
          <w:szCs w:val="44"/>
        </w:rPr>
      </w:pPr>
    </w:p>
    <w:p>
      <w:pPr>
        <w:pStyle w:val="18"/>
        <w:spacing w:line="560" w:lineRule="exact"/>
        <w:ind w:firstLineChars="0" w:firstLine="0"/>
        <w:rPr>
          <w:rFonts w:eastAsia="方正小标宋_GBK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长城仿宋">
    <w:altName w:val="Times New Roman"/>
    <w:panose1 w:val="00000000000000000000"/>
    <w:charset w:val="00"/>
    <w:family w:val="auto"/>
    <w:pitch w:val="variable"/>
    <w:sig w:usb0="00000000" w:usb1="00000000" w:usb2="00000000" w:usb3="00000000" w:csb0="00040001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8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Body Text"/>
    <w:basedOn w:val="0"/>
    <w:pPr>
      <w:spacing w:after="120"/>
    </w:pPr>
  </w:style>
  <w:style w:type="paragraph" w:styleId="18">
    <w:name w:val="Body Text First Indent"/>
    <w:basedOn w:val="17"/>
    <w:pPr>
      <w:ind w:firstLineChars="100" w:firstLine="100"/>
    </w:pPr>
    <w:rPr>
      <w:szCs w:val="24"/>
    </w:rPr>
  </w:style>
  <w:style w:type="character" w:customStyle="1" w:styleId="19">
    <w:name w:val="font21"/>
    <w:basedOn w:val="10"/>
    <w:rPr>
      <w:rFonts w:asci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31"/>
    <w:basedOn w:val="10"/>
    <w:rPr>
      <w:rFonts w:ascii="长城仿宋" w:eastAsia="长城仿宋" w:cs="长城仿宋"/>
      <w:b/>
      <w:bCs/>
      <w:color w:val="000000"/>
      <w:sz w:val="22"/>
      <w:szCs w:val="22"/>
      <w:u w:val="none"/>
    </w:rPr>
  </w:style>
  <w:style w:type="paragraph" w:customStyle="1" w:styleId="21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customStyle="1" w:styleId="23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21</TotalTime>
  <Application>Yozo_Office</Application>
  <Pages>1</Pages>
  <Words>181</Words>
  <Characters>194</Characters>
  <Lines>72</Lines>
  <Paragraphs>42</Paragraphs>
  <CharactersWithSpaces>194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黄琪淦</dc:creator>
  <cp:lastModifiedBy>李琦</cp:lastModifiedBy>
  <cp:revision>5</cp:revision>
  <dcterms:created xsi:type="dcterms:W3CDTF">2024-11-19T08:46:00Z</dcterms:created>
  <dcterms:modified xsi:type="dcterms:W3CDTF">2025-08-22T07:54:28Z</dcterms:modified>
</cp:coreProperties>
</file>