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before="0" w:after="0" w:line="720" w:lineRule="auto"/>
        <w:ind w:left="0" w:right="0" w:firstLine="200"/>
        <w:jc w:val="center"/>
        <w:rPr>
          <w:rFonts w:ascii="华文新魏" w:eastAsia="华文新魏" w:cs="华文新魏"/>
          <w:b/>
          <w:color w:val="auto"/>
          <w:spacing w:val="0"/>
          <w:position w:val="0"/>
          <w:sz w:val="60"/>
          <w:shd w:val="clear" w:color="auto" w:fill="auto"/>
        </w:rPr>
      </w:pPr>
      <w:bookmarkStart w:id="0" w:name="_GoBack"/>
      <w:bookmarkEnd w:id="0"/>
    </w:p>
    <w:p>
      <w:pPr>
        <w:spacing w:before="0" w:after="0" w:line="720" w:lineRule="auto"/>
        <w:ind w:left="0" w:right="0" w:firstLine="198"/>
        <w:jc w:val="center"/>
        <w:rPr>
          <w:rFonts w:ascii="文鼎中隶简" w:eastAsia="文鼎中隶简" w:cs="文鼎中隶简"/>
          <w:color w:val="auto"/>
          <w:spacing w:val="0"/>
          <w:position w:val="0"/>
          <w:sz w:val="60"/>
          <w:shd w:val="clear" w:color="auto" w:fill="auto"/>
        </w:rPr>
      </w:pPr>
      <w:r>
        <w:rPr>
          <w:rFonts w:ascii="华文新魏" w:eastAsia="华文新魏" w:cs="华文新魏"/>
          <w:b/>
          <w:color w:val="auto"/>
          <w:spacing w:val="0"/>
          <w:position w:val="0"/>
          <w:sz w:val="60"/>
          <w:shd w:val="clear" w:color="auto" w:fill="auto"/>
        </w:rPr>
        <w:t>桂林聚格项目管理有限公司</w:t>
      </w:r>
    </w:p>
    <w:p>
      <w:pPr>
        <w:spacing w:before="0" w:after="0" w:line="720" w:lineRule="auto"/>
        <w:ind w:left="0" w:right="0" w:firstLine="200"/>
        <w:jc w:val="center"/>
        <w:rPr>
          <w:rFonts w:ascii="文鼎中隶简" w:eastAsia="文鼎中隶简" w:cs="文鼎中隶简"/>
          <w:color w:val="auto"/>
          <w:spacing w:val="0"/>
          <w:position w:val="0"/>
          <w:sz w:val="52"/>
          <w:shd w:val="clear" w:color="auto" w:fill="auto"/>
        </w:rPr>
      </w:pPr>
      <w:r>
        <w:rPr>
          <w:rFonts w:ascii="文鼎中隶简" w:eastAsia="文鼎中隶简" w:cs="文鼎中隶简"/>
          <w:color w:val="auto"/>
          <w:spacing w:val="0"/>
          <w:position w:val="0"/>
          <w:sz w:val="52"/>
          <w:shd w:val="clear" w:color="auto" w:fill="auto"/>
        </w:rPr>
        <w:br/>
      </w:r>
    </w:p>
    <w:p>
      <w:pPr>
        <w:spacing w:before="0" w:after="0" w:line="1001" w:lineRule="auto"/>
        <w:ind w:left="0" w:right="0" w:firstLine="200"/>
        <w:jc w:val="center"/>
        <w:rPr>
          <w:rFonts w:ascii="楷体_GB2312" w:eastAsia="楷体_GB2312" w:cs="楷体_GB2312"/>
          <w:b/>
          <w:color w:val="auto"/>
          <w:spacing w:val="0"/>
          <w:position w:val="0"/>
          <w:sz w:val="84"/>
          <w:shd w:val="clear" w:color="auto" w:fill="auto"/>
        </w:rPr>
      </w:pPr>
      <w:r>
        <w:rPr>
          <w:rFonts w:ascii="Times New Roman" w:eastAsia="Times New Roman" w:cs="Times New Roman" w:hAnsi="Times New Roman"/>
          <w:color w:val="auto"/>
          <w:spacing w:val="0"/>
          <w:position w:val="0"/>
          <w:sz w:val="72"/>
          <w:shd w:val="clear" w:color="auto" w:fill="auto"/>
        </w:rPr>
        <w:br/>
      </w:r>
      <w:r>
        <w:rPr>
          <w:rFonts w:ascii="宋体" w:eastAsia="宋体" w:cs="宋体"/>
          <w:b/>
          <w:color w:val="auto"/>
          <w:spacing w:val="0"/>
          <w:position w:val="0"/>
          <w:sz w:val="84"/>
          <w:shd w:val="clear" w:color="auto" w:fill="auto"/>
        </w:rPr>
        <w:t>竞争性磋商文件</w:t>
      </w:r>
      <w:r>
        <w:rPr>
          <w:rFonts w:ascii="楷体_GB2312" w:eastAsia="楷体_GB2312" w:cs="楷体_GB2312"/>
          <w:b/>
          <w:color w:val="auto"/>
          <w:spacing w:val="0"/>
          <w:position w:val="0"/>
          <w:sz w:val="84"/>
          <w:shd w:val="clear" w:color="auto" w:fill="auto"/>
        </w:rPr>
        <w:br/>
        <w:br/>
      </w:r>
    </w:p>
    <w:p>
      <w:pPr>
        <w:spacing w:before="0" w:after="0" w:line="461" w:lineRule="auto"/>
        <w:ind w:left="0" w:right="0" w:firstLine="4560"/>
        <w:jc w:val="both"/>
        <w:rPr>
          <w:rFonts w:ascii="Times New Roman" w:eastAsia="Times New Roman" w:cs="Times New Roman" w:hAnsi="Times New Roman"/>
          <w:color w:val="auto"/>
          <w:spacing w:val="0"/>
          <w:position w:val="0"/>
          <w:sz w:val="24"/>
          <w:shd w:val="clear" w:color="auto" w:fill="auto"/>
        </w:rPr>
      </w:pPr>
    </w:p>
    <w:p>
      <w:pPr>
        <w:spacing w:before="0" w:after="0" w:line="360" w:lineRule="auto"/>
        <w:ind w:left="2865" w:right="0" w:hanging="1600"/>
        <w:jc w:val="both"/>
        <w:rPr>
          <w:rFonts w:ascii="宋体" w:eastAsia="宋体" w:cs="宋体"/>
          <w:b/>
          <w:color w:val="auto"/>
          <w:spacing w:val="0"/>
          <w:position w:val="0"/>
          <w:sz w:val="32"/>
          <w:shd w:val="clear" w:color="auto" w:fill="auto"/>
        </w:rPr>
      </w:pPr>
    </w:p>
    <w:p>
      <w:pPr>
        <w:spacing w:before="0" w:after="0" w:line="360" w:lineRule="auto"/>
        <w:ind w:left="2865" w:right="0" w:hanging="160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项目名称: 桂林海关业务技术用房维修改造项目监理服务</w:t>
      </w:r>
    </w:p>
    <w:p>
      <w:pPr>
        <w:spacing w:before="0" w:after="0" w:line="360" w:lineRule="auto"/>
        <w:ind w:left="2865" w:right="0" w:hanging="160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项目编号：GLJGZB-[202510]-C1-154</w:t>
      </w:r>
    </w:p>
    <w:p>
      <w:pPr>
        <w:spacing w:before="0" w:after="0" w:line="360" w:lineRule="auto"/>
        <w:ind w:left="-2" w:right="0" w:firstLine="720"/>
        <w:jc w:val="both"/>
        <w:rPr>
          <w:rFonts w:ascii="宋体" w:eastAsia="宋体" w:cs="宋体"/>
          <w:color w:val="auto"/>
          <w:spacing w:val="0"/>
          <w:position w:val="0"/>
          <w:sz w:val="24"/>
          <w:shd w:val="clear" w:color="auto" w:fill="auto"/>
        </w:rPr>
      </w:pPr>
    </w:p>
    <w:p>
      <w:pPr>
        <w:spacing w:before="0" w:after="0" w:line="360" w:lineRule="auto"/>
        <w:ind w:left="0" w:right="0" w:firstLine="1440"/>
        <w:jc w:val="center"/>
        <w:rPr>
          <w:rFonts w:ascii="宋体" w:eastAsia="宋体" w:cs="宋体"/>
          <w:b/>
          <w:color w:val="auto"/>
          <w:spacing w:val="0"/>
          <w:position w:val="0"/>
          <w:sz w:val="32"/>
          <w:shd w:val="clear" w:color="auto" w:fill="auto"/>
        </w:rPr>
      </w:pPr>
    </w:p>
    <w:p>
      <w:pPr>
        <w:spacing w:before="0" w:after="0" w:line="360" w:lineRule="auto"/>
        <w:ind w:left="0" w:right="0" w:firstLine="20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采购代理机构：桂林聚格项目管理有限公司</w:t>
      </w:r>
    </w:p>
    <w:p>
      <w:pPr>
        <w:spacing w:before="0" w:after="0" w:line="360"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2025年11月14日</w:t>
      </w:r>
    </w:p>
    <w:p>
      <w:pPr>
        <w:spacing w:before="0" w:after="0" w:line="420" w:lineRule="auto"/>
        <w:ind w:left="0" w:right="0" w:firstLine="0"/>
        <w:jc w:val="both"/>
        <w:rPr>
          <w:rFonts w:ascii="Times New Roman" w:eastAsia="Times New Roman" w:cs="Times New Roman" w:hAnsi="Times New Roman"/>
          <w:color w:val="auto"/>
          <w:spacing w:val="0"/>
          <w:position w:val="0"/>
          <w:sz w:val="44"/>
          <w:shd w:val="clear" w:color="auto" w:fill="auto"/>
        </w:rPr>
      </w:pPr>
    </w:p>
    <w:p>
      <w:pPr>
        <w:spacing w:before="0" w:after="0" w:line="420" w:lineRule="auto"/>
        <w:ind w:left="0" w:right="0" w:firstLine="0"/>
        <w:jc w:val="center"/>
        <w:rPr>
          <w:rFonts w:ascii="Times New Roman" w:eastAsia="Times New Roman" w:cs="Times New Roman" w:hAnsi="Times New Roman"/>
          <w:color w:val="auto"/>
          <w:spacing w:val="0"/>
          <w:position w:val="0"/>
          <w:sz w:val="44"/>
          <w:shd w:val="clear" w:color="auto" w:fill="auto"/>
        </w:rPr>
      </w:pPr>
    </w:p>
    <w:p>
      <w:pPr>
        <w:spacing w:before="0" w:after="0" w:line="420" w:lineRule="auto"/>
        <w:ind w:left="0" w:right="0" w:firstLine="0"/>
        <w:jc w:val="center"/>
        <w:rPr>
          <w:rFonts w:ascii="Times New Roman" w:eastAsia="Times New Roman" w:cs="Times New Roman" w:hAnsi="Times New Roman"/>
          <w:color w:val="auto"/>
          <w:spacing w:val="0"/>
          <w:position w:val="0"/>
          <w:sz w:val="44"/>
          <w:shd w:val="clear" w:color="auto" w:fill="auto"/>
        </w:rPr>
      </w:pPr>
      <w:r>
        <w:rPr>
          <w:rFonts w:ascii="宋体" w:eastAsia="宋体" w:cs="宋体"/>
          <w:color w:val="auto"/>
          <w:spacing w:val="0"/>
          <w:position w:val="0"/>
          <w:sz w:val="44"/>
          <w:shd w:val="clear" w:color="auto" w:fill="auto"/>
        </w:rPr>
        <w:t>目</w:t>
      </w:r>
      <w:r>
        <w:rPr>
          <w:rFonts w:ascii="Times New Roman" w:eastAsia="Times New Roman" w:cs="Times New Roman" w:hAnsi="Times New Roman"/>
          <w:color w:val="auto"/>
          <w:spacing w:val="0"/>
          <w:position w:val="0"/>
          <w:sz w:val="44"/>
          <w:shd w:val="clear" w:color="auto" w:fill="auto"/>
        </w:rPr>
        <w:t xml:space="preserve">     </w:t>
      </w:r>
      <w:r>
        <w:rPr>
          <w:rFonts w:ascii="宋体" w:eastAsia="宋体" w:cs="宋体"/>
          <w:color w:val="auto"/>
          <w:spacing w:val="0"/>
          <w:position w:val="0"/>
          <w:sz w:val="44"/>
          <w:shd w:val="clear" w:color="auto" w:fill="auto"/>
        </w:rPr>
        <w:t>录</w:t>
      </w:r>
    </w:p>
    <w:p>
      <w:pPr>
        <w:tabs>
          <w:tab w:val="left" w:pos="8860"/>
          <w:tab w:val="left" w:pos="9140"/>
        </w:tabs>
        <w:spacing w:before="0" w:after="0" w:line="461" w:lineRule="auto"/>
        <w:ind w:left="0" w:right="0" w:firstLine="0"/>
        <w:jc w:val="both"/>
        <w:rPr>
          <w:rFonts w:ascii="Times New Roman" w:eastAsia="Times New Roman" w:cs="Times New Roman" w:hAnsi="Times New Roman"/>
          <w:color w:val="auto"/>
          <w:spacing w:val="0"/>
          <w:position w:val="0"/>
          <w:sz w:val="32"/>
          <w:shd w:val="clear" w:color="auto" w:fill="auto"/>
        </w:rPr>
      </w:pPr>
    </w:p>
    <w:p>
      <w:pPr>
        <w:tabs>
          <w:tab w:val="right" w:leader="dot" w:pos="9298"/>
        </w:tabs>
        <w:spacing w:before="0" w:after="0" w:line="360" w:lineRule="auto"/>
        <w:ind w:left="0" w:right="0" w:firstLine="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第一章 竞争性磋商公告</w:t>
        <w:tab/>
        <w:t>1</w:t>
      </w:r>
    </w:p>
    <w:p>
      <w:pPr>
        <w:tabs>
          <w:tab w:val="right" w:leader="dot" w:pos="9298"/>
        </w:tabs>
        <w:spacing w:before="0" w:after="0" w:line="360" w:lineRule="auto"/>
        <w:ind w:left="0" w:right="0" w:firstLine="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第二章 供应商须知</w:t>
        <w:tab/>
        <w:t>3</w:t>
      </w:r>
    </w:p>
    <w:p>
      <w:pPr>
        <w:tabs>
          <w:tab w:val="right" w:leader="dot" w:pos="9298"/>
        </w:tabs>
        <w:spacing w:before="0" w:after="0" w:line="360" w:lineRule="auto"/>
        <w:ind w:left="0" w:right="0" w:firstLine="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第三章  采购需求</w:t>
        <w:tab/>
        <w:t>21</w:t>
      </w:r>
    </w:p>
    <w:p>
      <w:pPr>
        <w:tabs>
          <w:tab w:val="right" w:leader="dot" w:pos="9298"/>
        </w:tabs>
        <w:spacing w:before="0" w:after="0" w:line="360" w:lineRule="auto"/>
        <w:ind w:left="0" w:right="0" w:firstLine="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第四章  评审办法</w:t>
        <w:tab/>
        <w:t>23</w:t>
      </w:r>
    </w:p>
    <w:p>
      <w:pPr>
        <w:tabs>
          <w:tab w:val="right" w:leader="dot" w:pos="9298"/>
        </w:tabs>
        <w:spacing w:before="0" w:after="0" w:line="360" w:lineRule="auto"/>
        <w:ind w:left="0" w:right="0" w:firstLine="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第五章  建设工程监理合同</w:t>
        <w:tab/>
        <w:t>27</w:t>
      </w:r>
    </w:p>
    <w:p>
      <w:pPr>
        <w:tabs>
          <w:tab w:val="right" w:leader="dot" w:pos="9298"/>
        </w:tabs>
        <w:spacing w:before="0" w:after="0" w:line="360" w:lineRule="auto"/>
        <w:ind w:left="0" w:right="0" w:firstLine="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第六章 响应文件（格式）</w:t>
        <w:tab/>
        <w:t>48</w:t>
      </w:r>
    </w:p>
    <w:p>
      <w:pPr>
        <w:tabs>
          <w:tab w:val="left" w:pos="1080"/>
        </w:tabs>
        <w:spacing w:before="0" w:after="0" w:line="480" w:lineRule="auto"/>
        <w:ind w:left="0" w:right="0" w:firstLine="200"/>
        <w:jc w:val="both"/>
        <w:rPr>
          <w:rFonts w:ascii="宋体" w:eastAsia="宋体" w:cs="宋体"/>
          <w:color w:val="auto"/>
          <w:spacing w:val="0"/>
          <w:position w:val="0"/>
          <w:sz w:val="28"/>
          <w:shd w:val="clear" w:color="auto" w:fill="auto"/>
        </w:rPr>
      </w:pPr>
    </w:p>
    <w:p>
      <w:pPr>
        <w:keepNext/>
        <w:keepLines/>
        <w:widowControl w:val="0"/>
        <w:numPr>
          <w:ilvl w:val="0"/>
          <w:numId w:val="1"/>
        </w:numPr>
        <w:spacing w:before="0" w:after="0" w:line="360" w:lineRule="auto"/>
        <w:ind w:left="432" w:right="0" w:firstLine="0"/>
        <w:jc w:val="center"/>
        <w:rPr>
          <w:rFonts w:ascii="宋体" w:eastAsia="宋体" w:cs="宋体"/>
          <w:b/>
          <w:color w:val="auto"/>
          <w:spacing w:val="0"/>
          <w:position w:val="0"/>
          <w:sz w:val="32"/>
          <w:shd w:val="clear" w:color="auto" w:fill="auto"/>
        </w:rPr>
      </w:pPr>
    </w:p>
    <w:p>
      <w:pPr>
        <w:keepNext/>
        <w:keepLines/>
        <w:widowControl w:val="0"/>
        <w:numPr>
          <w:ilvl w:val="0"/>
          <w:numId w:val="1"/>
        </w:numPr>
        <w:spacing w:before="0" w:after="0" w:line="360" w:lineRule="auto"/>
        <w:ind w:left="432"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第一章 竞争性磋商公告</w:t>
      </w:r>
    </w:p>
    <w:p>
      <w:pPr>
        <w:spacing w:before="0" w:after="0" w:line="319" w:lineRule="auto"/>
        <w:ind w:left="420" w:right="0" w:hanging="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项目概况</w:t>
      </w:r>
    </w:p>
    <w:p>
      <w:pPr>
        <w:spacing w:before="0" w:after="0" w:line="31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u w:val="single"/>
          <w:shd w:val="clear" w:color="auto" w:fill="auto"/>
        </w:rPr>
        <w:t>桂林海关业务技术用房维修改造项目监理服务</w:t>
      </w:r>
      <w:r>
        <w:rPr>
          <w:rFonts w:ascii="宋体" w:eastAsia="宋体" w:cs="宋体"/>
          <w:color w:val="auto"/>
          <w:spacing w:val="0"/>
          <w:position w:val="0"/>
          <w:sz w:val="21"/>
          <w:shd w:val="clear" w:color="auto" w:fill="auto"/>
        </w:rPr>
        <w:t>采购项目的潜在供应商应在桂林聚格项目管理有限公司（桂林市七星区普陀路59号综合楼）现场获取采购文件，并于2025年11月27日9时30分（北京时间）前提交响应文件。</w:t>
      </w:r>
    </w:p>
    <w:p>
      <w:pPr>
        <w:keepNext/>
        <w:keepLines/>
        <w:widowControl w:val="0"/>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一、项目基本情况</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项目编号：GLJGZB-[202510]-C1-154</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项目名称：桂林海关业务技术用房维修改造项目监理服务</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采购方式：竞争性磋商</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预算金额（元）：贰拾陆万元整（￥260000.00元）。</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最高限价：贰拾陆万元整（￥260000.00元）。</w:t>
      </w:r>
    </w:p>
    <w:p>
      <w:pPr>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采购需求：（</w:t>
      </w:r>
      <w:r>
        <w:rPr>
          <w:rFonts w:ascii="Times New Roman" w:eastAsia="Times New Roman" w:cs="Times New Roman" w:hAnsi="Times New Roman"/>
          <w:color w:val="auto"/>
          <w:spacing w:val="0"/>
          <w:position w:val="0"/>
          <w:sz w:val="21"/>
          <w:shd w:val="clear" w:color="auto" w:fill="auto"/>
        </w:rPr>
        <w:t>1</w:t>
      </w:r>
      <w:r>
        <w:rPr>
          <w:rFonts w:ascii="宋体" w:eastAsia="宋体" w:cs="宋体"/>
          <w:color w:val="auto"/>
          <w:spacing w:val="0"/>
          <w:position w:val="0"/>
          <w:sz w:val="21"/>
          <w:shd w:val="clear" w:color="auto" w:fill="auto"/>
        </w:rPr>
        <w:t>）标的名称、数量：桂林海关业务技术用房维修改造项目监理服务1项；（2）简要服务内容及要求或服务要求：包含桂林海关业务技术用房维修改造项目监理服务，具体内容详见本项目“采购需求”。</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合同履行期限：从签订委托监理合同之日起至工程竣工验收合格。</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本项目不接受联合体参与磋商。</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二、申请人的资格要求</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1.满足《中华人民共和国政府采购法》第二十二条规定。</w:t>
      </w:r>
    </w:p>
    <w:p>
      <w:pPr>
        <w:spacing w:before="0" w:after="0" w:line="401" w:lineRule="auto"/>
        <w:ind w:left="0" w:right="0" w:firstLine="200"/>
        <w:jc w:val="both"/>
        <w:rPr>
          <w:rFonts w:ascii="Times New Roman" w:eastAsia="Times New Roman" w:cs="Times New Roman" w:hAnsi="Times New Roman"/>
          <w:color w:val="auto"/>
          <w:spacing w:val="0"/>
          <w:position w:val="0"/>
          <w:sz w:val="21"/>
          <w:shd w:val="clear" w:color="auto" w:fill="auto"/>
        </w:rPr>
      </w:pPr>
      <w:r>
        <w:rPr>
          <w:rFonts w:ascii="宋体" w:eastAsia="宋体" w:cs="宋体"/>
          <w:color w:val="auto"/>
          <w:spacing w:val="0"/>
          <w:position w:val="0"/>
          <w:sz w:val="21"/>
          <w:shd w:val="clear" w:color="auto" w:fill="auto"/>
        </w:rPr>
        <w:t>2.落实政府采购政策需满足的资格要求：无。</w:t>
      </w:r>
    </w:p>
    <w:p>
      <w:pPr>
        <w:spacing w:before="0" w:after="0" w:line="401" w:lineRule="auto"/>
        <w:ind w:left="0" w:right="0" w:firstLine="200"/>
        <w:jc w:val="both"/>
        <w:rPr>
          <w:rFonts w:ascii="宋体" w:eastAsia="宋体" w:cs="宋体"/>
          <w:color w:val="auto"/>
          <w:spacing w:val="1"/>
          <w:position w:val="0"/>
          <w:sz w:val="24"/>
          <w:shd w:val="clear" w:color="auto" w:fill="auto"/>
        </w:rPr>
      </w:pPr>
      <w:r>
        <w:rPr>
          <w:rFonts w:ascii="宋体" w:eastAsia="宋体" w:cs="宋体"/>
          <w:color w:val="auto"/>
          <w:spacing w:val="0"/>
          <w:position w:val="0"/>
          <w:sz w:val="21"/>
          <w:shd w:val="clear" w:color="auto" w:fill="auto"/>
        </w:rPr>
        <w:t>3.本项目的特定资格要求：供应商须具有工程监理综合资质或房屋建筑工程监理乙级以上（含乙级）资质。</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三、获取采购文件</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时间：</w:t>
      </w:r>
      <w:r>
        <w:rPr>
          <w:rFonts w:ascii="宋体" w:eastAsia="宋体" w:cs="宋体"/>
          <w:color w:val="auto"/>
          <w:spacing w:val="0"/>
          <w:position w:val="0"/>
          <w:sz w:val="21"/>
          <w:u w:val="single"/>
          <w:shd w:val="clear" w:color="auto" w:fill="auto"/>
        </w:rPr>
        <w:t>2025年11月14日</w:t>
      </w:r>
      <w:r>
        <w:rPr>
          <w:rFonts w:ascii="宋体" w:eastAsia="宋体" w:cs="宋体"/>
          <w:color w:val="auto"/>
          <w:spacing w:val="0"/>
          <w:position w:val="0"/>
          <w:sz w:val="21"/>
          <w:shd w:val="clear" w:color="auto" w:fill="auto"/>
        </w:rPr>
        <w:t>至</w:t>
      </w:r>
      <w:r>
        <w:rPr>
          <w:rFonts w:ascii="宋体" w:eastAsia="宋体" w:cs="宋体"/>
          <w:color w:val="auto"/>
          <w:spacing w:val="0"/>
          <w:position w:val="0"/>
          <w:sz w:val="21"/>
          <w:u w:val="single"/>
          <w:shd w:val="clear" w:color="auto" w:fill="auto"/>
        </w:rPr>
        <w:t>2025年11月21日</w:t>
      </w:r>
      <w:r>
        <w:rPr>
          <w:rFonts w:ascii="宋体" w:eastAsia="宋体" w:cs="宋体"/>
          <w:color w:val="auto"/>
          <w:spacing w:val="0"/>
          <w:position w:val="0"/>
          <w:sz w:val="21"/>
          <w:shd w:val="clear" w:color="auto" w:fill="auto"/>
        </w:rPr>
        <w:t>，每天上午</w:t>
      </w:r>
      <w:r>
        <w:rPr>
          <w:rFonts w:ascii="宋体" w:eastAsia="宋体" w:cs="宋体"/>
          <w:color w:val="auto"/>
          <w:spacing w:val="0"/>
          <w:position w:val="0"/>
          <w:sz w:val="21"/>
          <w:u w:val="single"/>
          <w:shd w:val="clear" w:color="auto" w:fill="auto"/>
        </w:rPr>
        <w:t>8:30</w:t>
      </w:r>
      <w:r>
        <w:rPr>
          <w:rFonts w:ascii="宋体" w:eastAsia="宋体" w:cs="宋体"/>
          <w:color w:val="auto"/>
          <w:spacing w:val="0"/>
          <w:position w:val="0"/>
          <w:sz w:val="21"/>
          <w:shd w:val="clear" w:color="auto" w:fill="auto"/>
        </w:rPr>
        <w:t>至</w:t>
      </w:r>
      <w:r>
        <w:rPr>
          <w:rFonts w:ascii="宋体" w:eastAsia="宋体" w:cs="宋体"/>
          <w:color w:val="auto"/>
          <w:spacing w:val="0"/>
          <w:position w:val="0"/>
          <w:sz w:val="21"/>
          <w:u w:val="single"/>
          <w:shd w:val="clear" w:color="auto" w:fill="auto"/>
        </w:rPr>
        <w:t>12:00</w:t>
      </w:r>
      <w:r>
        <w:rPr>
          <w:rFonts w:ascii="宋体" w:eastAsia="宋体" w:cs="宋体"/>
          <w:color w:val="auto"/>
          <w:spacing w:val="0"/>
          <w:position w:val="0"/>
          <w:sz w:val="21"/>
          <w:shd w:val="clear" w:color="auto" w:fill="auto"/>
        </w:rPr>
        <w:t>，下午</w:t>
      </w:r>
      <w:r>
        <w:rPr>
          <w:rFonts w:ascii="宋体" w:eastAsia="宋体" w:cs="宋体"/>
          <w:color w:val="auto"/>
          <w:spacing w:val="0"/>
          <w:position w:val="0"/>
          <w:sz w:val="21"/>
          <w:u w:val="single"/>
          <w:shd w:val="clear" w:color="auto" w:fill="auto"/>
        </w:rPr>
        <w:t>14:30</w:t>
      </w:r>
      <w:r>
        <w:rPr>
          <w:rFonts w:ascii="宋体" w:eastAsia="宋体" w:cs="宋体"/>
          <w:color w:val="auto"/>
          <w:spacing w:val="0"/>
          <w:position w:val="0"/>
          <w:sz w:val="21"/>
          <w:shd w:val="clear" w:color="auto" w:fill="auto"/>
        </w:rPr>
        <w:t>至</w:t>
      </w:r>
      <w:r>
        <w:rPr>
          <w:rFonts w:ascii="宋体" w:eastAsia="宋体" w:cs="宋体"/>
          <w:color w:val="auto"/>
          <w:spacing w:val="0"/>
          <w:position w:val="0"/>
          <w:sz w:val="21"/>
          <w:u w:val="single"/>
          <w:shd w:val="clear" w:color="auto" w:fill="auto"/>
        </w:rPr>
        <w:t>18:00</w:t>
      </w:r>
      <w:r>
        <w:rPr>
          <w:rFonts w:ascii="宋体" w:eastAsia="宋体" w:cs="宋体"/>
          <w:color w:val="auto"/>
          <w:spacing w:val="0"/>
          <w:position w:val="0"/>
          <w:sz w:val="21"/>
          <w:shd w:val="clear" w:color="auto" w:fill="auto"/>
        </w:rPr>
        <w:t>（北京时间，法定节假日除外）</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地点：桂林聚格项目管理有限公司（桂林市七星区普陀路59号明德大楼二楼）</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方式：潜在供应商应由法定代表人（负责人）凭营业执照复印件、身份证原件、复印件及文件费缴费凭证或委托代理人凭法人授权委托书原件、身份证原件、复印件及文件费缴费凭证后领取。</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售价(元)：300.00元，售后不退。</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文件费缴费账号：</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开户名称： 桂林聚格项目管理有限公司</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开户银行： 桂林银行股份有限公司建干路支行</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开户账号： 660011078385900010</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注：需备注项目编号</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四、响应文件提交</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截止时间：</w:t>
      </w:r>
      <w:r>
        <w:rPr>
          <w:rFonts w:ascii="宋体" w:eastAsia="宋体" w:cs="宋体"/>
          <w:color w:val="auto"/>
          <w:spacing w:val="0"/>
          <w:position w:val="0"/>
          <w:sz w:val="21"/>
          <w:u w:val="single"/>
          <w:shd w:val="clear" w:color="auto" w:fill="auto"/>
        </w:rPr>
        <w:t>2025年11月25日上午9时30分</w:t>
      </w:r>
      <w:r>
        <w:rPr>
          <w:rFonts w:ascii="宋体" w:eastAsia="宋体" w:cs="宋体"/>
          <w:color w:val="auto"/>
          <w:spacing w:val="0"/>
          <w:position w:val="0"/>
          <w:sz w:val="21"/>
          <w:shd w:val="clear" w:color="auto" w:fill="auto"/>
        </w:rPr>
        <w:t>（北京时间）</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地点：桂林聚格项目管理有限公司（桂林市七星区普陀路59号明德大楼二楼）。</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五、开启</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时间：</w:t>
      </w:r>
      <w:r>
        <w:rPr>
          <w:rFonts w:ascii="宋体" w:eastAsia="宋体" w:cs="宋体"/>
          <w:color w:val="auto"/>
          <w:spacing w:val="0"/>
          <w:position w:val="0"/>
          <w:sz w:val="21"/>
          <w:u w:val="single"/>
          <w:shd w:val="clear" w:color="auto" w:fill="auto"/>
        </w:rPr>
        <w:t>2025年11月25日上午9时30分</w:t>
      </w:r>
      <w:r>
        <w:rPr>
          <w:rFonts w:ascii="宋体" w:eastAsia="宋体" w:cs="宋体"/>
          <w:color w:val="auto"/>
          <w:spacing w:val="0"/>
          <w:position w:val="0"/>
          <w:sz w:val="21"/>
          <w:shd w:val="clear" w:color="auto" w:fill="auto"/>
        </w:rPr>
        <w:t>（北京时间）</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地点：桂林聚格项目管理有限公司（桂林市七星区普陀路59号明德大楼二楼）。</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六、公告期限</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自本公告发布之日起5个工作日。</w:t>
      </w:r>
    </w:p>
    <w:p>
      <w:pPr>
        <w:numPr>
          <w:ilvl w:val="0"/>
          <w:numId w:val="2"/>
        </w:numPr>
        <w:spacing w:before="0" w:after="0" w:line="401" w:lineRule="auto"/>
        <w:ind w:left="0" w:right="0" w:firstLine="42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其他补充事宜</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1.信息公告发布媒体：中华人民共和国南宁海关网（http://nanning.customs.gov.cn/）、中国采购与招标网（https://www.chinabidding.cn/）。</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2.资格条件特别说明：</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政府采购活动。</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八、凡对本次采购提出询问，请按以下方式联系</w:t>
      </w:r>
    </w:p>
    <w:p>
      <w:pPr>
        <w:spacing w:before="0" w:after="0" w:line="401"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1.采购人信息</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名    称：桂林海关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    址：桂林市七星区漓江路25号</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联系人：刘工</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联系方式：0773-2842089</w:t>
      </w:r>
    </w:p>
    <w:p>
      <w:pPr>
        <w:spacing w:before="0" w:after="0" w:line="401"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2.采购代理机构信息</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名    称：桂林聚格项目管理有限公司</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　　址：桂林市七星区普陀路59号综合楼</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联系方式：0773-3638406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3.项目联系方式</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项目联系人：李秋云、何维、陆俊利、廖来东、全宝忠、盘晶晶</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电　　话：0773-3638406　　</w:t>
      </w:r>
    </w:p>
    <w:p>
      <w:pPr>
        <w:spacing w:before="0" w:after="0" w:line="401" w:lineRule="auto"/>
        <w:ind w:left="0" w:right="0" w:firstLine="200"/>
        <w:jc w:val="righ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br/>
        <w:br/>
        <w:t>2025年11月14日</w:t>
      </w:r>
    </w:p>
    <w:p>
      <w:pPr>
        <w:spacing w:before="0" w:after="0" w:line="401" w:lineRule="auto"/>
        <w:ind w:left="0" w:right="0" w:firstLine="200"/>
        <w:jc w:val="righ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shd w:val="clear" w:color="auto" w:fill="auto"/>
        </w:rPr>
      </w:pPr>
    </w:p>
    <w:p>
      <w:pPr>
        <w:keepNext/>
        <w:keepLines/>
        <w:widowControl w:val="0"/>
        <w:numPr>
          <w:ilvl w:val="0"/>
          <w:numId w:val="3"/>
        </w:numPr>
        <w:spacing w:before="0" w:after="0" w:line="360" w:lineRule="auto"/>
        <w:ind w:left="432"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第二章 供应商须知</w:t>
      </w:r>
    </w:p>
    <w:p>
      <w:pPr>
        <w:tabs>
          <w:tab w:val="left" w:pos="1065"/>
          <w:tab w:val="center" w:pos="4411"/>
        </w:tabs>
        <w:spacing w:before="0" w:after="0" w:line="360" w:lineRule="auto"/>
        <w:ind w:left="0" w:right="0" w:firstLine="200"/>
        <w:jc w:val="center"/>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供 应 商 须 知 前 附 表</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05"/>
        <w:gridCol w:w="741"/>
        <w:gridCol w:w="1184"/>
        <w:gridCol w:w="5892"/>
      </w:tblGrid>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序号</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条款号</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条款名称</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内容、要求</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1.1</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项目名称及项目编号</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项目名称：桂林海关业务技术用房维修改造项目监理服务</w:t>
            </w:r>
          </w:p>
          <w:p>
            <w:pPr>
              <w:spacing w:before="0" w:after="0" w:line="341"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项目编号：GLJGZB-[202510]-C1-154</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3</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供应商资格</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3.1满足《中华人民共和国政府采购法》第二十二条规定。</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3.2落实政府采购政策需满足的资格要求：无。</w:t>
            </w:r>
          </w:p>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3.3本项目的特定资格要求：供应商须具有工程监理综合资质或房屋建筑工程监理乙级以上（含乙级）资质。</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3</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shd w:val="clear" w:color="auto" w:fill="auto"/>
              </w:rPr>
            </w:pPr>
            <w:r>
              <w:rPr>
                <w:rFonts w:ascii="宋体" w:eastAsia="宋体" w:cs="宋体"/>
                <w:color w:val="auto"/>
                <w:spacing w:val="0"/>
                <w:position w:val="-2"/>
                <w:sz w:val="21"/>
                <w:shd w:val="clear" w:color="auto" w:fill="auto"/>
              </w:rPr>
              <w:t>12</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磋商报价及采购预算金额</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12.1供应商必须就“采购需求”中的所有内容作完整唯一报价，响应文件只允许有一个报价方案，有选择的或有条件的报价将不予接受。</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12.2采购预算金额（人民币）：贰拾陆万元整（￥260000.00元），</w:t>
            </w:r>
            <w:r>
              <w:rPr>
                <w:rFonts w:ascii="宋体" w:eastAsia="宋体" w:cs="宋体"/>
                <w:b/>
                <w:color w:val="auto"/>
                <w:spacing w:val="0"/>
                <w:position w:val="0"/>
                <w:sz w:val="21"/>
                <w:shd w:val="clear" w:color="auto" w:fill="auto"/>
              </w:rPr>
              <w:t>最高限价：贰拾陆万元整（￥260000.00元）。</w:t>
            </w:r>
            <w:r>
              <w:rPr>
                <w:rFonts w:ascii="宋体" w:eastAsia="宋体" w:cs="宋体"/>
                <w:color w:val="auto"/>
                <w:spacing w:val="0"/>
                <w:position w:val="0"/>
                <w:sz w:val="21"/>
                <w:shd w:val="clear" w:color="auto" w:fill="auto"/>
              </w:rPr>
              <w:t>报价超最高限价金额的，响应文件作无效处理。</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12.3供应商磋商报价应包括实施和完成本项目监理工作所涉及的一切费用，包含但不限于劳务费、管理服务费、技术服务费、交通、通讯、保险、税费和利润等，供应商应综合考虑在报价中。</w:t>
            </w:r>
          </w:p>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12.4未书面退出磋商的供应商必须在规定时间内现场提交最后报价，其最后报价不得超出采购预算；磋商过程中磋商文件未作实质性变动的，最后报价不得超过首次报价。</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4</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shd w:val="clear" w:color="auto" w:fill="auto"/>
              </w:rPr>
            </w:pPr>
            <w:r>
              <w:rPr>
                <w:rFonts w:ascii="宋体" w:eastAsia="宋体" w:cs="宋体"/>
                <w:color w:val="auto"/>
                <w:spacing w:val="0"/>
                <w:position w:val="-2"/>
                <w:sz w:val="21"/>
                <w:shd w:val="clear" w:color="auto" w:fill="auto"/>
              </w:rPr>
              <w:t>13</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响应文件有效期</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tabs>
                <w:tab w:val="left" w:pos="1305"/>
              </w:tabs>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自响应文件提交截止时间之日起90天，有效期不足的响应文件将被拒绝。</w:t>
            </w:r>
          </w:p>
        </w:tc>
      </w:tr>
      <w:tr>
        <w:trPr>
          <w:trHeight w:val="90"/>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5</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14</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响应文件的制作</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14.1供应商制作响应文件前，应“申请获取采购文件”，否则，将导致无法参与竞标，其不利后果由供应商自行承担。</w:t>
            </w:r>
          </w:p>
          <w:p>
            <w:pPr>
              <w:spacing w:before="0" w:after="0" w:line="341"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14.2供应商获取竞争性磋商文件后，按照本磋商文件规定的文件格式、顺序，编制响应文件。</w:t>
            </w:r>
          </w:p>
          <w:p>
            <w:pPr>
              <w:spacing w:before="0" w:after="0" w:line="341"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14.3响应文件不得涂改，若有修改错漏处，须由法定代表人（负责人、自然人）或授权委托代理人签字。因响应文件字迹潦草、表达不清、内容不完整、编排混乱导致响应文件被误读、漏读，或者在按竞争性磋商文件规定的部位查找不到相关内容的，其不利后果由供应商自行承担。</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6</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z w:val="22"/>
                <w:shd w:val="clear" w:color="auto" w:fill="auto"/>
              </w:rPr>
            </w:pP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响应文件包装、密封、标记</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响应文件包装、密封：供应商须将响应文件“正本”、“副本”一并装入一个响应文件袋（盒、箱）中密封，并在密封处密封签章【公章或密封章或法定代表人或负责人或自然人或相应的授权委托代理人签字均可】。</w:t>
            </w:r>
          </w:p>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2.响应文件袋（盒、箱）标记：</w:t>
            </w:r>
          </w:p>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项目名称：</w:t>
            </w:r>
          </w:p>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项目编号：</w:t>
            </w:r>
          </w:p>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采购代理机构：</w:t>
            </w:r>
          </w:p>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供应商单位名称：                  （加盖单位公章）</w:t>
            </w:r>
          </w:p>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在      年    月   日上午   时   分前不得开启</w:t>
            </w:r>
          </w:p>
          <w:p>
            <w:pPr>
              <w:spacing w:before="0" w:after="0" w:line="37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xml:space="preserve">（此处供应商填写响应文件递交截止时间） </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7</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z w:val="22"/>
                <w:shd w:val="clear" w:color="auto" w:fill="auto"/>
              </w:rPr>
            </w:pP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响应文件份数、响应文件装订要求</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numPr>
                <w:ilvl w:val="0"/>
                <w:numId w:val="4"/>
              </w:numPr>
              <w:tabs>
                <w:tab w:val="left" w:pos="312"/>
              </w:tabs>
              <w:spacing w:before="0" w:after="0" w:line="379" w:lineRule="auto"/>
              <w:ind w:left="0" w:right="0" w:firstLine="0"/>
              <w:jc w:val="left"/>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正本壹册，副本贰册，须完整提交（A4纸装订），电子版一份（可编辑的wodr版本，用U盘提交）。</w:t>
            </w:r>
          </w:p>
          <w:p>
            <w:pPr>
              <w:numPr>
                <w:ilvl w:val="0"/>
                <w:numId w:val="4"/>
              </w:numPr>
              <w:tabs>
                <w:tab w:val="left" w:pos="312"/>
              </w:tabs>
              <w:spacing w:before="0" w:after="0" w:line="37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供应商应按“响应文件组成”规定的顺序自编目录及页码，响应文件的“正本”、“副本”应当单独装订成册并标注页码，装订应牢固，不易拆散和换页。封面上写明项目名称、项目编号、采购代理机构、供应商单位名称。</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8</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15.6</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供应商公章及签字</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7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15.6.1本竞争性磋商文件中描述供应商的“公章”是指根据我国对公章的管理规定，用供应商法定主体行为名称制作的印章，除本竞争性磋商文件有特殊规定外，供应商的其他形式印章均不能代替公章。</w:t>
            </w:r>
          </w:p>
          <w:p>
            <w:pPr>
              <w:spacing w:before="0" w:after="0" w:line="37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15.6.2本竞争性磋商文件中描述供应商的“签字”是指供应商的法定代表人或者委托代理人亲自在文件规定签字处亲笔写上个人的名字的行为，私章、签字章、印鉴、影印等其他形式均不能代替亲笔签字。</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9</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16</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响应文件的提交、撤回、修改</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16.1响应文件的提交截止时间：</w:t>
            </w:r>
            <w:r>
              <w:rPr>
                <w:rFonts w:ascii="宋体" w:eastAsia="宋体" w:cs="宋体"/>
                <w:color w:val="auto"/>
                <w:spacing w:val="0"/>
                <w:position w:val="0"/>
                <w:sz w:val="21"/>
                <w:u w:val="single"/>
                <w:shd w:val="clear" w:color="auto" w:fill="auto"/>
              </w:rPr>
              <w:t>2025年11月27日上午9时30分</w:t>
            </w:r>
            <w:r>
              <w:rPr>
                <w:rFonts w:ascii="宋体" w:eastAsia="宋体" w:cs="宋体"/>
                <w:color w:val="auto"/>
                <w:spacing w:val="0"/>
                <w:position w:val="0"/>
                <w:sz w:val="21"/>
                <w:shd w:val="clear" w:color="auto" w:fill="auto"/>
              </w:rPr>
              <w:t>（北京时间）</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16.2地点：桂林聚格项目管理有限公司（桂林市七星区普陀路59号明德大楼二楼）。</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16.3供应商应当在响应文件提交截止时间前，将响应文件提交至桂林聚格项目管理有限公司（桂林市七星区普陀路59号明德大楼二楼）。响应文件提交截止时间前可以补充、修改或撤回响应文件，补充、修改响应文件的，应当先行撤回原文件，补充、修改后重新提交。在响应文件提交截止时间后的响应文件有效期内，供应商不得撤回其响应文件。响应文件提交截止时间前未递交响应文件的，视为未提交响应文件。</w:t>
            </w:r>
          </w:p>
          <w:p>
            <w:pPr>
              <w:tabs>
                <w:tab w:val="left" w:pos="1305"/>
              </w:tabs>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16.4除竞争性磋商文件另有规定外，供应商所提交的响应文件不予退还。</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10</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105"/>
              <w:jc w:val="center"/>
              <w:rPr>
                <w:rFonts w:ascii="宋体" w:eastAsia="宋体" w:cs="宋体"/>
                <w:color w:val="auto"/>
                <w:spacing w:val="0"/>
                <w:shd w:val="clear" w:color="auto" w:fill="auto"/>
              </w:rPr>
            </w:pPr>
            <w:r>
              <w:rPr>
                <w:rFonts w:ascii="宋体" w:eastAsia="宋体" w:cs="宋体"/>
                <w:color w:val="auto"/>
                <w:spacing w:val="0"/>
                <w:position w:val="-2"/>
                <w:sz w:val="21"/>
                <w:shd w:val="clear" w:color="auto" w:fill="auto"/>
              </w:rPr>
              <w:t>17.1</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磋商小组组成</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tabs>
                <w:tab w:val="left" w:pos="1140"/>
              </w:tabs>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磋商及评审组织工作由采购代理机构负责，具体磋商、评审工作由依法组建的磋商小组负责，磋商小组的构成：3人</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11</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17.2</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磋商时间、地点、人员</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17.2.1 磋商时间：首次响应文件提交截止时间后。</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17.2.2 磋商地点：桂林聚格项目管理有限公司（桂林市七星区普陀路59号明德大楼二楼）。</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17.2.3磋商参加人员：供应商法定代表人或负责人或自然人或相应的委托代理人持有效身份证原件参加磋商。请供应商按时到达指定地点等候当面磋商。</w:t>
            </w:r>
          </w:p>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17.2.4 响应文件递交截止时间后，由磋商小组在评标室内进行开启。</w:t>
            </w:r>
          </w:p>
        </w:tc>
      </w:tr>
      <w:tr>
        <w:trPr>
          <w:trHeight w:val="515"/>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shd w:val="clear" w:color="auto" w:fill="auto"/>
              </w:rPr>
            </w:pPr>
            <w:r>
              <w:rPr>
                <w:rFonts w:ascii="宋体" w:eastAsia="宋体" w:cs="宋体"/>
                <w:color w:val="auto"/>
                <w:spacing w:val="0"/>
                <w:position w:val="-2"/>
                <w:sz w:val="21"/>
                <w:shd w:val="clear" w:color="auto" w:fill="auto"/>
              </w:rPr>
              <w:t>12</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18.2</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34"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评审办法</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综合评分法，具体详见第四章“评审办法”。</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13</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25</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信用查询</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73" w:right="0" w:hanging="2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根据《关于做好政府采购有关信用主体标识码登记及在政府采购活动中查询使用信用记录有关问题的通知》（桂财采〔2016〕37），由采购代理机构对第一成交候选人进行信用查询：</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（1）查询渠道：“信用中国”网站(www.creditchina.gov.cn)、中国政府采购网(www.ccgp.gov.cn)等；</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（2）查询截止时间：成交通知书发出前；</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（3）信用信息查询记录和证据留存方式：在查询网站中直接打印查询记录，打印材料作为采购活动资料保存；</w:t>
            </w:r>
          </w:p>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4）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取消其成交候选人资格。</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14</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26</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成交公告</w:t>
            </w:r>
          </w:p>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及成交通知书</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27.1 采购代理机构于评审结束后两个工作日内将评审报告送交采购人，采购人应当自收到评审报告五个工作日内在评审报告推荐的成交候选供应商中按顺序确定成交供应商，采购代理机构在成交供应商确定之日起两个工作日内发出成交通知书，并在指定媒体上公告成交信息。</w:t>
            </w:r>
          </w:p>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27.3在发布成交公告的同时，采购代理机构向成交供应商发出成交通知书。成交供应商应自接到通知之日起七个工作日内，办理成交通知书领取手续。</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15</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27</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履约保证金</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79"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本项目不收取履约保证金。</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16</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28.1</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签订合同时间</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成交通知书发出之日起25日内。成交供应商领取成交通知书后，应按规定与采购人签订合同。</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17</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28.3</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合同备案存档</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政府采购合同双方自签订之日起1个工作日内将合同原件1份交采购代理机构存档。</w:t>
            </w:r>
          </w:p>
        </w:tc>
      </w:tr>
      <w:tr>
        <w:trPr>
          <w:trHeight w:val="3417"/>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18</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z w:val="22"/>
                <w:shd w:val="clear" w:color="auto" w:fill="auto"/>
              </w:rPr>
            </w:pP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磋商保证金</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磋商保证金金额：人民币贰仟元整（大写）（2000.00）</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缴纳截止时间：本项目提交响应文件截止时间，以保证金账户实际收款时间为准</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缴纳磋商保证金账户信息：</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账户名称: 桂林聚格项目管理有限公司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账    号: 桂林银行股份有限公司建干路支行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开户银行: 660011078385900010 </w:t>
            </w:r>
          </w:p>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磋商保证金应当从供应商的银行账户缴纳，缴纳磋商保证金时应注明项目的编号及用途(如“项目编号，磋商保证金”)，磋商保证金在评审结果公示后进行退还（无息）。</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19</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29.1</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采购代理服务费</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委托代理费用参照国家计委《招标代理服务收费管理暂行办法》（计价格[2002]1980 号）及发改价格[2011]534 号文件执行，计费按收费标准的60%计取（单个项目服务费低于3500元的按3500元收取），由采购人支付，在中标（成交）通知书发出后10个工作日内办理支付手续。</w:t>
            </w:r>
          </w:p>
        </w:tc>
      </w:tr>
      <w:tr>
        <w:trPr>
          <w:trHeight w:val="1"/>
        </w:trPr>
        <w:tc>
          <w:tcPr>
            <w:tcW w:w="78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20</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31</w:t>
            </w:r>
          </w:p>
        </w:tc>
        <w:tc>
          <w:tcPr>
            <w:tcW w:w="132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解释权</w:t>
            </w:r>
          </w:p>
        </w:tc>
        <w:tc>
          <w:tcPr>
            <w:tcW w:w="6586"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本竞争性磋商文件是根据《中华人民共和国政府采购法》、《中华人民共和国政府采购法实施条例》、《政府采购竞争性磋商采购方式管理暂行办法》和政府采购管理有关规定编制，本竞争性磋商文件的解释权属于采购代理机构。</w:t>
            </w:r>
          </w:p>
        </w:tc>
      </w:tr>
    </w:tbl>
    <w:p>
      <w:pPr>
        <w:spacing w:before="0" w:after="0" w:line="379" w:lineRule="auto"/>
        <w:ind w:left="0" w:right="0" w:firstLine="200"/>
        <w:jc w:val="center"/>
        <w:rPr>
          <w:rFonts w:ascii="宋体" w:eastAsia="宋体" w:cs="宋体"/>
          <w:b/>
          <w:color w:val="auto"/>
          <w:spacing w:val="0"/>
          <w:position w:val="0"/>
          <w:sz w:val="28"/>
          <w:shd w:val="clear" w:color="auto" w:fill="auto"/>
        </w:rPr>
      </w:pPr>
    </w:p>
    <w:p>
      <w:pPr>
        <w:spacing w:before="0" w:after="0" w:line="379" w:lineRule="auto"/>
        <w:ind w:left="0" w:right="0" w:firstLine="200"/>
        <w:jc w:val="center"/>
        <w:rPr>
          <w:rFonts w:ascii="宋体" w:eastAsia="宋体" w:cs="宋体"/>
          <w:b/>
          <w:color w:val="auto"/>
          <w:spacing w:val="0"/>
          <w:position w:val="0"/>
          <w:sz w:val="28"/>
          <w:shd w:val="clear" w:color="auto" w:fill="auto"/>
        </w:rPr>
      </w:pPr>
    </w:p>
    <w:p>
      <w:pPr>
        <w:spacing w:before="0" w:after="0" w:line="379" w:lineRule="auto"/>
        <w:ind w:left="0" w:right="0" w:firstLine="0"/>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一、总则</w:t>
      </w:r>
    </w:p>
    <w:p>
      <w:pPr>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1.适应范围</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1.1 项目名称及项目编号：</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项目名称：桂林海关业务技术用房维修改造项目监理服务</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项目编号：GLJGZB-[202510]-C1-154</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 本竞争性磋商文件（以下简称磋商文件）适用于本磋商项目的磋商、评审、合同履约、验收、付款等行为（法律、法规另有规定的，从其规定）。</w:t>
      </w:r>
    </w:p>
    <w:p>
      <w:pPr>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2.定义</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2.1“供应商”：是指符合本次采购项目的供应商资格并提交响应文件、参加磋商的供应商。如果该供应商在本次磋商中成交，即成为“成交供应商”。</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2.2“货物”：系指各种形态和种类的物品，包括原材料、燃料、设备、产品等。</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2.3“服务”：系指按磋商文件规定，供应商须承担的工程监理服务服务，以及本项目采购标的涉及的其他类似的义务。</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2.4 “项目”：系指供应商按磋商文件规定向采购人提供的货物和服务。</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2.5 “书面形式”：包括信函、传真、电报等。</w:t>
      </w:r>
    </w:p>
    <w:p>
      <w:pPr>
        <w:spacing w:before="0" w:after="0" w:line="379" w:lineRule="auto"/>
        <w:ind w:left="0" w:right="0" w:firstLine="200"/>
        <w:jc w:val="left"/>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2.6实质性要求：“采购需求”中标注“▲”项的条款、磋商文件中要求“必须提供”的条款以及标明不满足及响应无效的条款均属于实质性要求。</w:t>
      </w:r>
    </w:p>
    <w:p>
      <w:pPr>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3.供应商资格</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3.1满足《中华人民共和国政府采购法》第二十二条规定。</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3.2落实政府采购政策需满足的资格要求：无。</w:t>
      </w:r>
    </w:p>
    <w:p>
      <w:pPr>
        <w:spacing w:before="0" w:after="0" w:line="360" w:lineRule="auto"/>
        <w:ind w:left="0" w:right="0" w:firstLine="200"/>
        <w:jc w:val="both"/>
        <w:rPr>
          <w:rFonts w:ascii="宋体" w:eastAsia="宋体" w:cs="宋体"/>
          <w:color w:val="auto"/>
          <w:spacing w:val="1"/>
          <w:position w:val="0"/>
          <w:sz w:val="24"/>
          <w:shd w:val="clear" w:color="auto" w:fill="auto"/>
        </w:rPr>
      </w:pPr>
      <w:r>
        <w:rPr>
          <w:rFonts w:ascii="宋体" w:eastAsia="宋体" w:cs="宋体"/>
          <w:color w:val="auto"/>
          <w:spacing w:val="0"/>
          <w:position w:val="0"/>
          <w:sz w:val="21"/>
          <w:shd w:val="clear" w:color="auto" w:fill="auto"/>
        </w:rPr>
        <w:t>3.3本项目的特定资格要求：供应商须具有工程监理综合资质或房屋建筑工程监理乙级以上（含乙级）资质。</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资格条件特别说明：</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政府采购活动。</w:t>
      </w:r>
    </w:p>
    <w:p>
      <w:pPr>
        <w:tabs>
          <w:tab w:val="left" w:pos="1635"/>
        </w:tabs>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4.联合体要求：</w:t>
      </w:r>
    </w:p>
    <w:p>
      <w:pPr>
        <w:spacing w:before="0" w:after="0" w:line="379" w:lineRule="auto"/>
        <w:ind w:left="0" w:right="0" w:firstLine="200"/>
        <w:jc w:val="left"/>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本项目不接受联合体参与磋商。</w:t>
      </w:r>
    </w:p>
    <w:p>
      <w:pPr>
        <w:tabs>
          <w:tab w:val="left" w:pos="2190"/>
        </w:tabs>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5.质疑和投诉</w:t>
        <w:tab/>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5.1供应商认为磋商文件使自己的合法权益受到损害的，应当于本项目公告期限届满之日起七个工作日内，以书面形式向采购代理机构提出质疑；供应商认为采购过程或成交结果使自己的合法权益受到损害的，应当在各采购程序环节结束之日或成交公告期限届满之日起七个工作日内，以书面形式向采购代理机构提出质疑</w:t>
      </w:r>
      <w:r>
        <w:rPr>
          <w:rFonts w:ascii="宋体" w:eastAsia="宋体" w:cs="宋体"/>
          <w:b/>
          <w:color w:val="auto"/>
          <w:spacing w:val="0"/>
          <w:position w:val="0"/>
          <w:sz w:val="21"/>
          <w:shd w:val="clear" w:color="auto" w:fill="auto"/>
        </w:rPr>
        <w:t>（“质疑函”格式见附表1）</w:t>
      </w:r>
      <w:r>
        <w:rPr>
          <w:rFonts w:ascii="宋体" w:eastAsia="宋体" w:cs="宋体"/>
          <w:color w:val="auto"/>
          <w:spacing w:val="0"/>
          <w:position w:val="0"/>
          <w:sz w:val="21"/>
          <w:shd w:val="clear" w:color="auto" w:fill="auto"/>
        </w:rPr>
        <w:t>。否则，采购代理机构有权拒收。</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采购代理机构应认真做好质疑处理工作，对于质疑供应商在法定质疑期内提出的质疑函，应当在收到质疑函后7个工作日内作出答复，并以书面形式通知质疑供应商和其他有关供应商。</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供应商在法定质疑期内应一次性提出与项目相关的质疑，供应商在提出与项目相关的质疑前应当做好全面且详细的工作，代理机构不再受理供应商针对同一采购程序环节的再次质疑。</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5.2 供应商对采购代理机构的质疑答复不满意或者采购代理机构未在规定的时间内作出答复的，可以在答复期满后十五个工作日内向桂林市政府采购监督管理机构投诉</w:t>
      </w:r>
      <w:r>
        <w:rPr>
          <w:rFonts w:ascii="宋体" w:eastAsia="宋体" w:cs="宋体"/>
          <w:b/>
          <w:color w:val="auto"/>
          <w:spacing w:val="0"/>
          <w:position w:val="0"/>
          <w:sz w:val="21"/>
          <w:shd w:val="clear" w:color="auto" w:fill="auto"/>
        </w:rPr>
        <w:t>（“投诉书”格式见附表2）</w:t>
      </w:r>
      <w:r>
        <w:rPr>
          <w:rFonts w:ascii="宋体" w:eastAsia="宋体" w:cs="宋体"/>
          <w:color w:val="auto"/>
          <w:spacing w:val="0"/>
          <w:position w:val="0"/>
          <w:sz w:val="21"/>
          <w:shd w:val="clear" w:color="auto" w:fill="auto"/>
        </w:rPr>
        <w:t>。</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5.3 质疑、投诉应当采用书面形式，质疑书、投诉书实行实名制，均应明确阐述磋商文件、磋商过程或成交结果中使自己合法权益受到损害的实质性内容，并提供必要的证明材料。</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供应商提出质疑应当提交质疑函和必要的证明材料，针对同一采购程序环节的质疑必须在法定质疑期内一次性提出。质疑函应当包括下列内容：</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（1）供应商的姓名或者名称、地址、邮编、联系人及联系电话；</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（2）质疑项目的名称、编号；</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（3）具体、明确的质疑事项和与质疑事项相关的请求；</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（4）事实依据；</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（5）必要的法律依据；</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（6）提出质疑的日期。</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供应商为自然人的，应当由本人签字；供应商为法人或者其他组织的，应当由法定代表人、主要负责人，或者其授权代表签字或者盖章，并加盖公章。</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接收质疑函方式：以书面形式</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质疑联系部门及联系方式：桂林聚格项目管理有限公司，联系人：李秋云、何维，联系电话：0773-3638406；通讯地址：桂林市七星区普陀路59号综合楼。</w:t>
      </w:r>
    </w:p>
    <w:p>
      <w:pPr>
        <w:tabs>
          <w:tab w:val="left" w:pos="2190"/>
        </w:tabs>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6.转包与分包</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6.1 本项目不允许转包。</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6.2 本项目不可以分包。</w:t>
      </w:r>
    </w:p>
    <w:p>
      <w:pPr>
        <w:tabs>
          <w:tab w:val="left" w:pos="1635"/>
        </w:tabs>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7. 特别说明</w:t>
      </w:r>
    </w:p>
    <w:p>
      <w:pPr>
        <w:tabs>
          <w:tab w:val="left" w:pos="1635"/>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关联供应商不得参加同一合同项下政府采购活动，否则响应文件将被视为无效：</w:t>
      </w:r>
    </w:p>
    <w:p>
      <w:pPr>
        <w:tabs>
          <w:tab w:val="left" w:pos="163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（1）单位负责人为同一人或者存在直接控股、管理关系的不同供应商，不得参加同一合同项下的政府采购活动。</w:t>
      </w:r>
    </w:p>
    <w:p>
      <w:pPr>
        <w:tabs>
          <w:tab w:val="left" w:pos="1635"/>
        </w:tabs>
        <w:spacing w:before="0" w:after="0" w:line="379" w:lineRule="auto"/>
        <w:ind w:left="0" w:right="0" w:firstLine="43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（2）为本采购项目提供整体设计、规范编制或者项目管理、监理、检测等服务的供应商，不得再参加本次采购活动。</w:t>
      </w:r>
    </w:p>
    <w:p>
      <w:pPr>
        <w:tabs>
          <w:tab w:val="left" w:pos="2190"/>
        </w:tabs>
        <w:spacing w:before="0" w:after="0" w:line="379" w:lineRule="auto"/>
        <w:ind w:left="0" w:right="0" w:firstLine="435"/>
        <w:jc w:val="center"/>
        <w:rPr>
          <w:rFonts w:ascii="宋体" w:eastAsia="宋体" w:cs="宋体"/>
          <w:b/>
          <w:color w:val="auto"/>
          <w:spacing w:val="0"/>
          <w:position w:val="0"/>
          <w:sz w:val="28"/>
          <w:shd w:val="clear" w:color="auto" w:fill="auto"/>
        </w:rPr>
      </w:pPr>
    </w:p>
    <w:p>
      <w:pPr>
        <w:tabs>
          <w:tab w:val="left" w:pos="2190"/>
        </w:tabs>
        <w:spacing w:before="0" w:after="0" w:line="379" w:lineRule="auto"/>
        <w:ind w:left="0" w:right="0" w:firstLine="435"/>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二、磋商文件</w:t>
      </w:r>
    </w:p>
    <w:p>
      <w:pPr>
        <w:tabs>
          <w:tab w:val="left" w:pos="2190"/>
        </w:tabs>
        <w:spacing w:before="0" w:after="0" w:line="379" w:lineRule="auto"/>
        <w:ind w:left="0" w:right="0" w:firstLine="437"/>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8.磋商文件的构成</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（1）竞争性磋商公告；</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（2）供应商须知；</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（3）采购需求；</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（4）评审办法；</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（5）建设工程监理合同；</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（6）响应文件（格式）。</w:t>
      </w:r>
    </w:p>
    <w:p>
      <w:pPr>
        <w:tabs>
          <w:tab w:val="left" w:pos="2190"/>
        </w:tabs>
        <w:spacing w:before="0" w:after="0" w:line="379" w:lineRule="auto"/>
        <w:ind w:left="0" w:right="0" w:firstLine="437"/>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9.磋商文件的澄清与修改</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9.1提交首次响应文件截止之日前，采购代理机构可以对已发出的磋商文件进行必要澄清或者修改，澄清或者修改的内容可能影响响应文件编制的，采购代理机构应当在提交首次响应文件提交截止时间五日前在本项目竞争性磋商公告发布的同一媒体上发布更正公告，不足五日的，应当顺延首次响应文件提交截止时间。</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9.2供应商应实时关注本项目信息公告发布媒体相关网站了解澄清、修改等与项目有关的内容，如因供应商未及时登录本项目信息公告发布媒体相关网站了解澄清、修改等与项目有关的内容，从而导致响应文件无效的，由供应商自行承担责任。</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9.3澄清或者修改的内容为磋商文件的组成部分。当澄清或者修改通知就同一内容的表述不一致时，以最后发出的书面文件为准。</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9.4 磋商文件的澄清或者修改都应该通过本项目采购代理机构以法定形式发布，采购人非通过本机构，不得擅自澄清、答复、修改或补充磋商文件。</w:t>
      </w:r>
    </w:p>
    <w:p>
      <w:pPr>
        <w:tabs>
          <w:tab w:val="left" w:pos="2190"/>
        </w:tabs>
        <w:spacing w:before="0" w:after="0" w:line="379" w:lineRule="auto"/>
        <w:ind w:left="0" w:right="0" w:firstLine="437"/>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9.5 采购代理机构可以视采购具体情况，延长响应文件提交截止时间和磋商时间，并在本项目竞争性磋商公告发布的同一媒体上发布变更公告。</w:t>
      </w:r>
    </w:p>
    <w:p>
      <w:pPr>
        <w:tabs>
          <w:tab w:val="left" w:pos="2190"/>
        </w:tabs>
        <w:spacing w:before="0" w:after="0" w:line="379" w:lineRule="auto"/>
        <w:ind w:left="0" w:right="0" w:firstLine="435"/>
        <w:jc w:val="both"/>
        <w:rPr>
          <w:rFonts w:ascii="宋体" w:eastAsia="宋体" w:cs="宋体"/>
          <w:color w:val="auto"/>
          <w:spacing w:val="0"/>
          <w:position w:val="0"/>
          <w:sz w:val="21"/>
          <w:shd w:val="clear" w:color="auto" w:fill="auto"/>
        </w:rPr>
      </w:pPr>
    </w:p>
    <w:p>
      <w:pPr>
        <w:tabs>
          <w:tab w:val="left" w:pos="2190"/>
        </w:tabs>
        <w:spacing w:before="0" w:after="0" w:line="379" w:lineRule="auto"/>
        <w:ind w:left="0" w:right="0" w:firstLine="435"/>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三、响应文件的编制</w:t>
      </w:r>
    </w:p>
    <w:p>
      <w:pPr>
        <w:tabs>
          <w:tab w:val="left" w:pos="2190"/>
        </w:tabs>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10.响应文件（以下简称响应文件）的组成及要求</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10.1响应文件组成【格式见第六章“响应文件（格式）”】</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10.1.1资格性响应证明材料：</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（1）响应函</w:t>
      </w:r>
      <w:r>
        <w:rPr>
          <w:rFonts w:ascii="宋体" w:eastAsia="宋体" w:cs="宋体"/>
          <w:b/>
          <w:color w:val="auto"/>
          <w:spacing w:val="0"/>
          <w:position w:val="0"/>
          <w:sz w:val="21"/>
          <w:shd w:val="clear" w:color="auto" w:fill="auto"/>
        </w:rPr>
        <w:t>（必须提供）；</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（2）供应商相应的法定代表人(负责人、自然人)身份证正反两面复印件</w:t>
      </w:r>
      <w:r>
        <w:rPr>
          <w:rFonts w:ascii="宋体" w:eastAsia="宋体" w:cs="宋体"/>
          <w:b/>
          <w:color w:val="auto"/>
          <w:spacing w:val="0"/>
          <w:position w:val="0"/>
          <w:sz w:val="21"/>
          <w:shd w:val="clear" w:color="auto" w:fill="auto"/>
        </w:rPr>
        <w:t>（必须提供）</w:t>
      </w:r>
      <w:r>
        <w:rPr>
          <w:rFonts w:ascii="宋体" w:eastAsia="宋体" w:cs="宋体"/>
          <w:color w:val="auto"/>
          <w:spacing w:val="0"/>
          <w:position w:val="0"/>
          <w:sz w:val="21"/>
          <w:shd w:val="clear" w:color="auto" w:fill="auto"/>
        </w:rPr>
        <w:t>；</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（3）供应商的授权委托书原件、委托代理人身份证正反面复印件</w:t>
      </w:r>
      <w:r>
        <w:rPr>
          <w:rFonts w:ascii="宋体" w:eastAsia="宋体" w:cs="宋体"/>
          <w:b/>
          <w:color w:val="auto"/>
          <w:spacing w:val="0"/>
          <w:position w:val="0"/>
          <w:sz w:val="21"/>
          <w:shd w:val="clear" w:color="auto" w:fill="auto"/>
        </w:rPr>
        <w:t>（委托代理时必须提供）</w:t>
      </w:r>
      <w:r>
        <w:rPr>
          <w:rFonts w:ascii="宋体" w:eastAsia="宋体" w:cs="宋体"/>
          <w:color w:val="auto"/>
          <w:spacing w:val="0"/>
          <w:position w:val="0"/>
          <w:sz w:val="21"/>
          <w:shd w:val="clear" w:color="auto" w:fill="auto"/>
        </w:rPr>
        <w:t>；</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（4）供应商的法人或者其他组织营业执照等证明文件复印件</w:t>
      </w:r>
      <w:r>
        <w:rPr>
          <w:rFonts w:ascii="宋体" w:eastAsia="宋体" w:cs="宋体"/>
          <w:b/>
          <w:color w:val="auto"/>
          <w:spacing w:val="0"/>
          <w:position w:val="0"/>
          <w:sz w:val="21"/>
          <w:shd w:val="clear" w:color="auto" w:fill="auto"/>
        </w:rPr>
        <w:t>（必须提供，自然人除外）；</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注：①法人包括企业法人、机关法人、事业单位法人和社会团体法人；其他组织主要包括合伙企业、非企业专业服务机构、个体工商户、农村承包经营户。②如供应商为企业（包括合伙企业），应提供市场监督管理部门或行政审批部门注册的有效“企业法人营业执照”或“营业执照”；供应商为事业单位，应提供有效的“事业单位法人证书”；供应商为非企业专业服务机构的，应提供执业许可证等证明文件；供应商为个体工商户，应提供有效的“个体工商户营业执照”。</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（5）供应商的工程监理综合资质或房屋建筑工程监理乙级以上（含乙级）资质证书复印件</w:t>
      </w:r>
      <w:r>
        <w:rPr>
          <w:rFonts w:ascii="宋体" w:eastAsia="宋体" w:cs="宋体"/>
          <w:b/>
          <w:color w:val="auto"/>
          <w:spacing w:val="0"/>
          <w:position w:val="0"/>
          <w:sz w:val="21"/>
          <w:shd w:val="clear" w:color="auto" w:fill="auto"/>
        </w:rPr>
        <w:t>（必须提供）；</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（6）供应商2023年的财务状况报告（或2023年以来银行出具的资信证明）复印件</w:t>
      </w:r>
      <w:r>
        <w:rPr>
          <w:rFonts w:ascii="宋体" w:eastAsia="宋体" w:cs="宋体"/>
          <w:b/>
          <w:color w:val="auto"/>
          <w:spacing w:val="0"/>
          <w:position w:val="0"/>
          <w:sz w:val="21"/>
          <w:shd w:val="clear" w:color="auto" w:fill="auto"/>
        </w:rPr>
        <w:t>（必须提供）；</w:t>
      </w:r>
    </w:p>
    <w:p>
      <w:pPr>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（7）供应商2025年1月以来任意一个月依法缴纳税收的相关材料复印件</w:t>
      </w:r>
      <w:r>
        <w:rPr>
          <w:rFonts w:ascii="宋体" w:eastAsia="宋体" w:cs="宋体"/>
          <w:b/>
          <w:color w:val="auto"/>
          <w:spacing w:val="0"/>
          <w:position w:val="0"/>
          <w:sz w:val="21"/>
          <w:shd w:val="clear" w:color="auto" w:fill="auto"/>
        </w:rPr>
        <w:t>（必须提供）；</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（8）供应商参加政府采购活动前3年内在经营活动中没有重大违法记录及有关信用信息的书面声明</w:t>
      </w:r>
      <w:r>
        <w:rPr>
          <w:rFonts w:ascii="宋体" w:eastAsia="宋体" w:cs="宋体"/>
          <w:b/>
          <w:color w:val="auto"/>
          <w:spacing w:val="0"/>
          <w:position w:val="0"/>
          <w:sz w:val="21"/>
          <w:shd w:val="clear" w:color="auto" w:fill="auto"/>
        </w:rPr>
        <w:t>（必须提供）；</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（9）供应商参加本项目无围标串标行为的承诺函</w:t>
      </w:r>
      <w:r>
        <w:rPr>
          <w:rFonts w:ascii="宋体" w:eastAsia="宋体" w:cs="宋体"/>
          <w:b/>
          <w:color w:val="auto"/>
          <w:spacing w:val="0"/>
          <w:position w:val="0"/>
          <w:sz w:val="21"/>
          <w:shd w:val="clear" w:color="auto" w:fill="auto"/>
        </w:rPr>
        <w:t>（必须提供）。</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10.1.2符合性响应证明材料：</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（1）磋商报价表</w:t>
      </w:r>
      <w:r>
        <w:rPr>
          <w:rFonts w:ascii="宋体" w:eastAsia="宋体" w:cs="宋体"/>
          <w:b/>
          <w:color w:val="auto"/>
          <w:spacing w:val="0"/>
          <w:position w:val="0"/>
          <w:sz w:val="21"/>
          <w:shd w:val="clear" w:color="auto" w:fill="auto"/>
        </w:rPr>
        <w:t>（必须提供）</w:t>
      </w:r>
      <w:r>
        <w:rPr>
          <w:rFonts w:ascii="宋体" w:eastAsia="宋体" w:cs="宋体"/>
          <w:color w:val="auto"/>
          <w:spacing w:val="0"/>
          <w:position w:val="0"/>
          <w:sz w:val="21"/>
          <w:shd w:val="clear" w:color="auto" w:fill="auto"/>
        </w:rPr>
        <w:t>；</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（2）监理工作内容、目标要求、供应商须提供的设备承诺响应表</w:t>
      </w:r>
      <w:r>
        <w:rPr>
          <w:rFonts w:ascii="宋体" w:eastAsia="宋体" w:cs="宋体"/>
          <w:b/>
          <w:color w:val="auto"/>
          <w:spacing w:val="0"/>
          <w:position w:val="0"/>
          <w:sz w:val="21"/>
          <w:shd w:val="clear" w:color="auto" w:fill="auto"/>
        </w:rPr>
        <w:t>（必须提供）</w:t>
      </w:r>
      <w:r>
        <w:rPr>
          <w:rFonts w:ascii="宋体" w:eastAsia="宋体" w:cs="宋体"/>
          <w:color w:val="auto"/>
          <w:spacing w:val="0"/>
          <w:position w:val="0"/>
          <w:sz w:val="21"/>
          <w:shd w:val="clear" w:color="auto" w:fill="auto"/>
        </w:rPr>
        <w:t>；</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（3）商务要求响应承诺表</w:t>
      </w:r>
      <w:r>
        <w:rPr>
          <w:rFonts w:ascii="宋体" w:eastAsia="宋体" w:cs="宋体"/>
          <w:b/>
          <w:color w:val="auto"/>
          <w:spacing w:val="0"/>
          <w:position w:val="0"/>
          <w:sz w:val="21"/>
          <w:shd w:val="clear" w:color="auto" w:fill="auto"/>
        </w:rPr>
        <w:t>（必须提供）</w:t>
      </w:r>
      <w:r>
        <w:rPr>
          <w:rFonts w:ascii="宋体" w:eastAsia="宋体" w:cs="宋体"/>
          <w:color w:val="auto"/>
          <w:spacing w:val="0"/>
          <w:position w:val="0"/>
          <w:sz w:val="21"/>
          <w:shd w:val="clear" w:color="auto" w:fill="auto"/>
        </w:rPr>
        <w:t>；</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（4）项目监理机构人员配备表</w:t>
      </w:r>
      <w:r>
        <w:rPr>
          <w:rFonts w:ascii="宋体" w:eastAsia="宋体" w:cs="宋体"/>
          <w:b/>
          <w:color w:val="auto"/>
          <w:spacing w:val="0"/>
          <w:position w:val="0"/>
          <w:sz w:val="21"/>
          <w:shd w:val="clear" w:color="auto" w:fill="auto"/>
        </w:rPr>
        <w:t>（必须提供）.</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10.1.3其它有效证明材料：</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（1）技术建议书</w:t>
      </w:r>
      <w:r>
        <w:rPr>
          <w:rFonts w:ascii="宋体" w:eastAsia="宋体" w:cs="宋体"/>
          <w:b/>
          <w:color w:val="auto"/>
          <w:spacing w:val="0"/>
          <w:position w:val="0"/>
          <w:sz w:val="21"/>
          <w:shd w:val="clear" w:color="auto" w:fill="auto"/>
        </w:rPr>
        <w:t>（如有，请提供）：</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包含但不限于：①工程特点、难点分析及监理对策；②质量控制重点及监理措施；③进度控制重点及监理措施；④投资控制重点及监理措施；⑤合同及信息管理措施；⑥监理工作协调；⑦环境保护及文明施工监理措施；⑧履行安全职责措施。</w:t>
      </w:r>
    </w:p>
    <w:p>
      <w:pPr>
        <w:tabs>
          <w:tab w:val="left" w:pos="1305"/>
        </w:tabs>
        <w:spacing w:before="0" w:after="0" w:line="379" w:lineRule="auto"/>
        <w:ind w:left="0" w:right="0" w:firstLine="200"/>
        <w:jc w:val="both"/>
        <w:rPr>
          <w:rFonts w:ascii="Times New Roman" w:eastAsia="Times New Roman" w:cs="Times New Roman" w:hAnsi="Times New Roman"/>
          <w:b/>
          <w:color w:val="auto"/>
          <w:spacing w:val="0"/>
          <w:position w:val="0"/>
          <w:sz w:val="21"/>
          <w:shd w:val="clear" w:color="auto" w:fill="auto"/>
        </w:rPr>
      </w:pPr>
      <w:r>
        <w:rPr>
          <w:rFonts w:ascii="宋体" w:eastAsia="宋体" w:cs="宋体"/>
          <w:color w:val="auto"/>
          <w:spacing w:val="0"/>
          <w:position w:val="0"/>
          <w:sz w:val="21"/>
          <w:shd w:val="clear" w:color="auto" w:fill="auto"/>
        </w:rPr>
        <w:t>（2）供应商的履约能力相关证明材料</w:t>
      </w:r>
      <w:r>
        <w:rPr>
          <w:rFonts w:ascii="宋体" w:eastAsia="宋体" w:cs="宋体"/>
          <w:b/>
          <w:color w:val="auto"/>
          <w:spacing w:val="0"/>
          <w:position w:val="0"/>
          <w:sz w:val="21"/>
          <w:shd w:val="clear" w:color="auto" w:fill="auto"/>
        </w:rPr>
        <w:t>（如有，请提供）：</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（3）供应商可结合本项目的评审办法视自身情况自行提交其他相关证明材料</w:t>
      </w:r>
      <w:r>
        <w:rPr>
          <w:rFonts w:ascii="宋体" w:eastAsia="宋体" w:cs="宋体"/>
          <w:b/>
          <w:color w:val="auto"/>
          <w:spacing w:val="0"/>
          <w:position w:val="0"/>
          <w:sz w:val="21"/>
          <w:shd w:val="clear" w:color="auto" w:fill="auto"/>
        </w:rPr>
        <w:t>（如有，请提供）。</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供应商提供的以上相关证明材料必须真实有效，属于“必须提供”的文件应加盖供应商公章，否则，响应文件按无效处理；其中“必须提供”的文件在“第六章 响应文件（格式）”中有要求法定代表人(负责人、自然人)或相应的授权委托代理人在规定位置签字的，必须按要求签字，否则，响应文件按无效处理。</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10.2供应商应按竞争性磋商文件第六章“响应文件（格式）”编制响应文件。</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11.响应文件的语言及计量</w:t>
      </w:r>
    </w:p>
    <w:p>
      <w:pPr>
        <w:tabs>
          <w:tab w:val="left" w:pos="1305"/>
        </w:tabs>
        <w:spacing w:before="0" w:after="0" w:line="37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11.1 响应文件以及供应商与采购代理机构就有关响应事宜的所有来往函电，均必须以中文汉语书写。供应商提交的支持文件和印刷的文献可以使用别的语言，但其相应内容必须附有中文翻译文本，在解释响应文件时以中文翻译文本为主。</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11.2 响应计量单位，磋商文件已有明确规定的，使用磋商文件规定的计量单位；磋商文件没有规定的，必须采用中华人民共和国法定计量单位（货币单位：人民币元），否则视同未响应。</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12.磋商报价及采购预算金额</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12.1供应商必须就“采购需求”中的所有内容作完整唯一报价，响应文件只允许有一个报价方案，有选择的或有条件的报价将不予接受。</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12.2采购预算金额（人民币）：贰拾陆万元整（￥260000.00元），</w:t>
      </w:r>
      <w:r>
        <w:rPr>
          <w:rFonts w:ascii="宋体" w:eastAsia="宋体" w:cs="宋体"/>
          <w:b/>
          <w:color w:val="auto"/>
          <w:spacing w:val="0"/>
          <w:position w:val="0"/>
          <w:sz w:val="21"/>
          <w:shd w:val="clear" w:color="auto" w:fill="auto"/>
        </w:rPr>
        <w:t>最高限价：贰拾陆万元整（￥260000.00元）</w:t>
      </w:r>
      <w:r>
        <w:rPr>
          <w:rFonts w:ascii="宋体" w:eastAsia="宋体" w:cs="宋体"/>
          <w:color w:val="auto"/>
          <w:spacing w:val="0"/>
          <w:position w:val="0"/>
          <w:sz w:val="21"/>
          <w:shd w:val="clear" w:color="auto" w:fill="auto"/>
        </w:rPr>
        <w:t>。报价超最高限价金额的，响应文件作无效处理。</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12.3供应商磋商报价应包括实施和完成本项目监理工作所涉及的一切费用，包含但不限于劳务费、管理服务费、技术服务费、交通、通讯、保险、税费和利润等，供应商应综合考虑在报价中。</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12.4未书面退出磋商的供应商必须在规定时间内现场提交最后报价，其最后报价不得超出采购预算；磋商过程中磋商文件未作实质性变动的，最后报价不得超过首次报价。  </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13.响应文件有效期</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响应文件有效期：自响应文件提交截止时间之日起90天，有效期不足的响应文件将被拒绝。</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14.响应文件的制作、加密要求</w:t>
      </w:r>
    </w:p>
    <w:p>
      <w:pPr>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14.1供应商制作响应文件前，应“申请获取采购文件”，否则，将导致无法参与竞标，其不利后果由供应商自行承担。</w:t>
      </w:r>
    </w:p>
    <w:p>
      <w:pPr>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14.2供应商获取竞争性磋商文件后，按照本磋商文件规定的文件格式、顺序，编制响应文件。</w:t>
      </w:r>
    </w:p>
    <w:p>
      <w:pPr>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14.3响应文件不得涂改，若有修改错漏处，须由法定代表人（负责人、自然人）或授权委托代理人签字。因响应文件字迹潦草、表达不清、内容不完整、编排混乱导致响应文件被误读、漏读，或者在按竞争性磋商文件规定的部位查找不到相关内容的，其不利后果由供应商自行承担。</w:t>
      </w:r>
    </w:p>
    <w:p>
      <w:pPr>
        <w:spacing w:before="0" w:after="0" w:line="379" w:lineRule="auto"/>
        <w:ind w:left="0" w:right="0" w:firstLine="200"/>
        <w:jc w:val="left"/>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15.6</w:t>
      </w:r>
      <w:r>
        <w:rPr>
          <w:rFonts w:ascii="宋体" w:eastAsia="宋体" w:cs="宋体"/>
          <w:b/>
          <w:color w:val="auto"/>
          <w:spacing w:val="0"/>
          <w:position w:val="0"/>
          <w:sz w:val="21"/>
          <w:shd w:val="clear" w:color="auto" w:fill="auto"/>
        </w:rPr>
        <w:t>供应商公章及签字</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15.6.1本竞争性磋商文件中描述供应商的“公章”是指根据我国对公章的管理规定，用供应商法定主体行为名称制作的印章，除本竞争性磋商文件有特殊规定外，供应商的其他形式印章均不能代替公章。</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15.6.2本竞争性磋商文件中描述供应商的“签字”是指供应商的法定代表人或者委托代理人亲自在文件规定签字处亲笔写上个人的名字的行为，私章、签字章、印鉴、影印等其他形式均不能代替亲笔签字。</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16.首次响应文件的提交、撤回、修改</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16.1响应文件的提交截止时间：2025年11月27日上午9时30分（北京时间）</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16.2地点：桂林聚格项目管理有限公司（桂林市七星区普陀路59号明德大楼二楼）。</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16.3供应商应当在响应文件提交截止时间前，将响应文件提交至桂林聚格项目管理有限公司（桂林市七星区普陀路59号明德大楼二楼）。响应文件提交截止时间前可以补充、修改或撤回响应文件，补充、修改响应文件的，应当先行撤回原文件，补充、修改后重新提交。在响应文件提交截止时间后的响应文件有效期内，供应商不得撤回其响应文件。响应文件提交截止时间前未递交响应文件的，视为未提交响应文件。</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16.4除竞争性磋商文件另有规定外，供应商所提交的响应文件不予退还。</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p>
    <w:p>
      <w:pPr>
        <w:tabs>
          <w:tab w:val="left" w:pos="1305"/>
        </w:tabs>
        <w:spacing w:before="0" w:after="0" w:line="379" w:lineRule="auto"/>
        <w:ind w:left="0" w:right="0" w:firstLine="200"/>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四、竞争性磋商（简称磋商）与评审</w:t>
      </w:r>
    </w:p>
    <w:p>
      <w:pPr>
        <w:tabs>
          <w:tab w:val="center" w:pos="4411"/>
          <w:tab w:val="left" w:pos="5475"/>
        </w:tabs>
        <w:spacing w:before="0" w:after="0" w:line="379" w:lineRule="auto"/>
        <w:ind w:left="0" w:right="0" w:firstLine="200"/>
        <w:jc w:val="left"/>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17.磋商小组组成及磋商时间、地点、人员</w:t>
      </w:r>
    </w:p>
    <w:p>
      <w:pPr>
        <w:spacing w:before="0" w:after="0" w:line="379" w:lineRule="auto"/>
        <w:ind w:left="0" w:right="0" w:firstLine="435"/>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17.1 磋商小组组成：</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磋商及评审组织工作由采购代理机构负责，具体磋商、评审工作由依法组建的磋商小组负责，磋商小组的构成：3人。</w:t>
      </w:r>
    </w:p>
    <w:p>
      <w:pPr>
        <w:tabs>
          <w:tab w:val="left" w:pos="1305"/>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 磋商时间、地点、人员：</w:t>
      </w:r>
    </w:p>
    <w:p>
      <w:pPr>
        <w:tabs>
          <w:tab w:val="left" w:pos="1140"/>
        </w:tabs>
        <w:spacing w:before="0" w:after="0" w:line="379" w:lineRule="auto"/>
        <w:ind w:left="471" w:right="0" w:hanging="58"/>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17.2.1 磋商时间：首次响应文件提交截止时间后。</w:t>
      </w:r>
    </w:p>
    <w:p>
      <w:pPr>
        <w:tabs>
          <w:tab w:val="left" w:pos="1140"/>
        </w:tabs>
        <w:spacing w:before="0" w:after="0" w:line="379" w:lineRule="auto"/>
        <w:ind w:left="471" w:right="0" w:hanging="58"/>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17.2.2 磋商地点：桂林聚格项目管理有限公司（桂林市七星区普陀路59号明德大楼二楼）。</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17.2.3磋商参加人员：供应商法定代表人或负责人或自然人或相应的委托代理人持有效身份证原件参加磋商。请供应商按时到达指定地点等候当面磋商。</w:t>
      </w:r>
    </w:p>
    <w:p>
      <w:pPr>
        <w:tabs>
          <w:tab w:val="left" w:pos="1140"/>
        </w:tabs>
        <w:spacing w:before="0" w:after="0" w:line="379" w:lineRule="auto"/>
        <w:ind w:left="471" w:right="0" w:hanging="58"/>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17.2.4 响应文件递交截止时间后，由磋商小组在评标室内进行开启。</w:t>
      </w:r>
    </w:p>
    <w:p>
      <w:pPr>
        <w:tabs>
          <w:tab w:val="left" w:pos="1140"/>
        </w:tabs>
        <w:spacing w:before="0" w:after="0" w:line="379" w:lineRule="auto"/>
        <w:ind w:left="471" w:right="0" w:hanging="58"/>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18.评审原则和评审办法</w:t>
      </w:r>
    </w:p>
    <w:p>
      <w:pPr>
        <w:tabs>
          <w:tab w:val="left" w:pos="1140"/>
        </w:tabs>
        <w:spacing w:before="0" w:after="0" w:line="379" w:lineRule="auto"/>
        <w:ind w:left="0" w:right="0" w:firstLine="359"/>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18.1 磋商小组必须坚持公平、公正、科学和择优的原则。</w:t>
      </w:r>
    </w:p>
    <w:p>
      <w:pPr>
        <w:spacing w:before="0" w:after="0" w:line="379" w:lineRule="auto"/>
        <w:ind w:left="0" w:right="0" w:firstLine="31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18.2综合评分法，具体详见“第四章 评审办法”。</w:t>
      </w:r>
    </w:p>
    <w:p>
      <w:pPr>
        <w:spacing w:before="0" w:after="0" w:line="379" w:lineRule="auto"/>
        <w:ind w:left="0" w:right="0" w:firstLine="359"/>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18.3 磋商小组应按磋商文件进行评审，不得擅自更改评审办法。</w:t>
      </w:r>
    </w:p>
    <w:p>
      <w:pPr>
        <w:spacing w:before="0" w:after="0" w:line="379" w:lineRule="auto"/>
        <w:ind w:left="0" w:right="0" w:firstLine="359"/>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18.4 在评审过程中，磋商小组任何人不得对某个供应商发表任何倾向性意见，不得向其他磋商小组成员明示或者暗示自己的评审意见。</w:t>
      </w:r>
    </w:p>
    <w:p>
      <w:pPr>
        <w:tabs>
          <w:tab w:val="left" w:pos="1140"/>
        </w:tabs>
        <w:spacing w:before="0" w:after="0" w:line="379" w:lineRule="auto"/>
        <w:ind w:left="0" w:right="0" w:firstLine="359"/>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18.5磋商小组成员对需要共同认定的事项存在争议的，按照少数服从多数的原则作出结论。持不同意见的磋商小组成员应当在评审报告上签署不同意见并说明理由，否则视为同意。</w:t>
      </w:r>
    </w:p>
    <w:p>
      <w:pPr>
        <w:tabs>
          <w:tab w:val="left" w:pos="1140"/>
        </w:tabs>
        <w:spacing w:before="0" w:after="0" w:line="379" w:lineRule="auto"/>
        <w:ind w:left="471" w:right="0" w:hanging="58"/>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19.评审程序及磋商要求</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19.1磋商小组成员的通讯工具或相关电子设备交由采购代理机构统一保管后到达评标室，采购代理机构核实磋商小组成员身份，告知回避要求，宣布评审工作纪律和程序，推选磋商小组组长。</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19.2 磋商小组应当审查供应商的响应文件并作出评价；要求供应商解释或者澄清其响应文件；编写评审报告；告知采购人、采购代理机构在评审过程中发现的供应商的违法违规行为。</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19.3 磋商小组依据法律法规和竞争性磋商文件的规定，首先对响应文件进行资格性审查，以确定供应商是否具备本项目供应商资格；再对通过资格性审查的供应商响应文件的有效性、完整性和对磋商文件的响应程度进行符合性审查，以确定是否对磋商文件的实质性要求做出响应。</w:t>
      </w:r>
    </w:p>
    <w:p>
      <w:pPr>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19.4磋商小组在对供应商进行资格性审查时，将对供应商企业股东及出资等信息进行查询。根据《中华人民共和国政府采购法实施条例》第十八条第一款规定，审查中如发现供应商存在单位负责人为同一人或者存在直接控股、管理关系的不同供应商参加同一合同项下的政府采购活动的，按响应文件无效处理。</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19.4.1查询渠道：《国家企业信用信息公示系统》（网址：</w:t>
      </w:r>
      <w:r>
        <w:rPr>
          <w:rFonts w:ascii="宋体" w:eastAsia="宋体" w:cs="宋体"/>
          <w:color w:val="0000FF"/>
          <w:spacing w:val="0"/>
          <w:position w:val="0"/>
          <w:sz w:val="21"/>
          <w:u w:val="single"/>
          <w:shd w:val="clear" w:color="auto" w:fill="auto"/>
        </w:rPr>
        <w:fldChar w:fldCharType="begin"/>
      </w:r>
      <w:r>
        <w:instrText>HYPERLINK "http://www.gsxt.gov.cn/index.html"</w:instrText>
      </w:r>
      <w:r>
        <w:rPr>
          <w:rFonts w:ascii="宋体" w:eastAsia="宋体" w:cs="宋体"/>
          <w:color w:val="0000FF"/>
          <w:spacing w:val="0"/>
          <w:position w:val="0"/>
          <w:sz w:val="21"/>
          <w:u w:val="single"/>
          <w:shd w:val="clear" w:color="auto" w:fill="auto"/>
        </w:rPr>
        <w:fldChar w:fldCharType="separate"/>
      </w:r>
      <w:r>
        <w:rPr>
          <w:rFonts w:ascii="宋体" w:eastAsia="宋体" w:cs="宋体"/>
          <w:color w:val="0000FF"/>
          <w:spacing w:val="0"/>
          <w:position w:val="0"/>
          <w:sz w:val="21"/>
          <w:u w:val="single"/>
          <w:shd w:val="clear" w:color="auto" w:fill="auto"/>
        </w:rPr>
        <w:t>www.gsxt.gov.cn/index.html</w:t>
      </w:r>
      <w:r>
        <w:rPr>
          <w:rFonts w:ascii="宋体" w:eastAsia="宋体" w:cs="宋体"/>
          <w:color w:val="0000FF"/>
          <w:spacing w:val="0"/>
          <w:position w:val="0"/>
          <w:sz w:val="21"/>
          <w:u w:val="single"/>
          <w:shd w:val="clear" w:color="auto" w:fill="auto"/>
        </w:rPr>
        <w:fldChar w:fldCharType="end"/>
      </w:r>
      <w:r>
        <w:rPr>
          <w:rFonts w:ascii="宋体" w:eastAsia="宋体" w:cs="宋体"/>
          <w:color w:val="auto"/>
          <w:spacing w:val="0"/>
          <w:position w:val="0"/>
          <w:sz w:val="21"/>
          <w:shd w:val="clear" w:color="auto" w:fill="auto"/>
        </w:rPr>
        <w:t>）</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19.4.2审查流程：</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（1）进入《国家企业信用信息公示系统》（网址：www.gsxt.gov.cn/index.html），输入企业名称，进入企业信息主页面；</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（2）查看主页“股东及出资信息”栏，或年报中的“股东及出资信息”栏信息；</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（3）将各供应商的股东及出资信息进行比对，得出审查结论；</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（4）将相关资料作为评审资料打印存档。</w:t>
      </w:r>
    </w:p>
    <w:p>
      <w:pPr>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注：以上审查过程中，如出现查询企业网页主页面无法显示股东及出资信息的或仅以主页面信息内容无法认定供应商之间存在单位负责人为同一人或者存在直接控股、管理关系的，当时审查程序可继续进行，待评审结束后将对以上供应商作进一步核实确认，如确认供应商之间存在有上述关联供应商情形的，关联供应商均按响应文件无效处理。</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19.5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供应商的澄清、说明或者补正应当通过书面形式，澄清、说明或者补正应当加盖供应商公章，或者由法定代表人（负责人、自然人）或其授权委托代理人签字。</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根据磋商文件规定的程序、评定成交的标准等事项与实质性响应竞争性磋商文件要求的供应商进行磋商。未实质性响应磋商文件的响应文件按无效处理，磋商小组应当告知有关供应商。</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磋商小组所有成员应当按已确定的磋商顺序集中与单一供应商分别进行磋商，并给予所有实质性响应竞争性磋商文件要求的供应商平等的磋商机会。</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磋商中，磋商小组不得透露与磋商有关的其他供应商的技术资料、价格和其他信息。</w:t>
      </w:r>
    </w:p>
    <w:p>
      <w:pPr>
        <w:widowControl w:val="0"/>
        <w:tabs>
          <w:tab w:val="left" w:pos="540"/>
        </w:tabs>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采购代理机构（磋商小组）对磋商过程和重要磋商内容进行记录，磋商双方在记录上签字确认。</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19.6在磋商过程中，磋商小组可以根据磋商文件和磋商情况实质性变动采购需求中的技术、服务要求以及合同草案条款，但不得变动磋商文件中的其他内容。实质性变动的内容，须经采购人代表确认。</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对磋商文件作出的实质性变动是磋商文件的有效组成部分，磋商小组应当及时以书面形式同时通知所有参加磋商的供应商。</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供应商必须按照磋商文件的变动情况和磋商小组的要求重新提交响应文件，并由其法定代表人(负责人、自然人)或相应的授权委托代表签字或者加盖供应商公章。逾时不交的，视同放弃磋商。</w:t>
      </w:r>
    </w:p>
    <w:p>
      <w:pPr>
        <w:widowControl w:val="0"/>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19.7最后报价</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19.7.1磋商文件能够详细列明采购标的的技术、服务要求的，磋商结束后，磋商小组应当要求所有继续参加磋商的供应商在规定时间内提交最后报价，提交最后报价的供应商不得少于3家；磋商文件不能详细列明采购标的的技术、服务要求的，需由供应商提供最终设计方案或解决方案的，磋商结束后，磋商小组应当按照少数服从多数的原则投票推荐3家以上（含3家）供应商的设计方案或者解决方案，并要求其在规定时间内提交最后报价。</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19.7.2根据财库【2015】124号《财政部关于政府采购竞争性磋商采购方式有关问题的通知》的规定，如采购项目为政府购买服务项目（含政府和社会资本合作项目），在采购过程中符合要求的供应商（社会资本）只有2家的，竞争性磋商采购活动可以继续进行，并要求其在规定时间内提交最后报价；采购过程中符合要求的供应商（社会资本）只有1家的，采购人或者采购代理机构应当终止竞争性磋商采购活动，发布项目终止公告并说明原因，重新开展采购活动。</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19.7.3最后报价是供应商响应文件的有效组成部分。</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19.8已提交响应文件的供应商，在提交最后报价之前，可以根据磋商情况书面退出磋商。</w:t>
      </w:r>
    </w:p>
    <w:p>
      <w:pPr>
        <w:widowControl w:val="0"/>
        <w:tabs>
          <w:tab w:val="left" w:pos="540"/>
        </w:tabs>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未书面退出磋商的供应商必须在规定时间内提交最后报价；磋商过程中磋商文件未作实质性变动的，最后报价不得超过首次报价。</w:t>
      </w:r>
    </w:p>
    <w:p>
      <w:pPr>
        <w:widowControl w:val="0"/>
        <w:tabs>
          <w:tab w:val="left" w:pos="540"/>
        </w:tabs>
        <w:spacing w:before="0" w:after="0" w:line="379"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19.9综合比较与评价：</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19.9.1 磋商小组按竞争性磋商文件中规定的评审办法，对资格性审查和符合性审查合格的响应文件进行商务和技术评估，综合比较与评价。</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19.9.2磋商小组成员应当独立对每个供应商的响应文件进行评价，最终汇总每个供应商的得分。各供应商的得分为所有磋商小组的有效评分的算术平均数。</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19.9.3采购代理机构对评审数据进行校对、核对，对畸高、畸低的重大差异评分提示磋商小组复核或书面说明理由。</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19.10 在评审过程中出现法律法规和磋商文件均没有明确规定的情形时，由磋商小组现场协商解决，协商不一致的，由全体磋商小组投票表决，以得票率二分之一以上专家的意见为准。</w:t>
      </w:r>
    </w:p>
    <w:p>
      <w:pPr>
        <w:tabs>
          <w:tab w:val="left" w:pos="1140"/>
        </w:tabs>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19.11采购代理机构发现磋商小组有明显的违规倾向或歧视现象，或不按评审办法进行，或其他不正常行为的，应当及时制止。如制止无效，应及时向桂林市政府采购监督管理机构报告。</w:t>
      </w:r>
    </w:p>
    <w:p>
      <w:pPr>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20.推荐及确定成交候选供应商原则</w:t>
      </w:r>
    </w:p>
    <w:p>
      <w:pPr>
        <w:tabs>
          <w:tab w:val="left" w:pos="1140"/>
        </w:tabs>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磋商小组应当根据综合得分情况，按照综合得分由高到低顺序推荐成交候选供应商，并编写评审报告。磋商小组根据综合得分由高到低排列次序，若得分相同时，以最后报价由低到高顺序排列；若仍相同的，依次按技术建议书分、履约能力分由高到低顺序排列并推荐成交候选供应商。</w:t>
      </w:r>
    </w:p>
    <w:p>
      <w:pPr>
        <w:tabs>
          <w:tab w:val="left" w:pos="1140"/>
        </w:tabs>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采购代理机构在评审结束后2个工作日内将评审报告送采购人确认。采购人应当在收到评审报告后5个工作日内，从评审报告提出的成交候选供应商中，按照排序由高到低的原则确定成交供应商。本项目确定一名成交供应商。</w:t>
      </w:r>
    </w:p>
    <w:p>
      <w:pPr>
        <w:tabs>
          <w:tab w:val="left" w:pos="1140"/>
        </w:tabs>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排名第一的成交候选供应商放弃成交、因不可抗力提出不能履行合同，或因失信行为被取消成交候选人资格的，采购人可以确定排名第二的成交候选供应商为成交供应商。排名第二的成交候选供应商因前述规定的同样原因不能签订合同的，采购人可以确定排名第三的成交候选人为成交供应商。以此类推。</w:t>
      </w:r>
    </w:p>
    <w:p>
      <w:pPr>
        <w:widowControl w:val="0"/>
        <w:spacing w:before="0" w:after="0" w:line="379" w:lineRule="auto"/>
        <w:ind w:left="0" w:right="0" w:firstLine="480"/>
        <w:jc w:val="left"/>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21.属于下列情况之一者，响应文件无效：</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（1）未按磋商文件规定完整提交响应文件或未按规定要求签字、签章的，或未提供授权委托书（委托代理的）；</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（2）超越了行政审批的经营范围的；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（3）不具备磋商文件规定的资格要求的；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（4）响应文件未按磋商文件的内容和要求编制，或提供虚假材料的；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（5）响应文件有效期、服务期限、服务承诺不能满足磋商文件要求的；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（6）供应商未就“采购需求”中的所有服务内容作完整唯一报价的；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（7）未在磋商小组规定的时间内重新提交响应文件的；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（8）未满足磋商文件实质性要求的；或者响应文件有采购人不能接受的附加条件的；</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（9）不符合法律、法规和磋商文件规定的其他实质性要求和条件的。</w:t>
      </w:r>
    </w:p>
    <w:p>
      <w:pPr>
        <w:spacing w:before="0" w:after="0" w:line="379" w:lineRule="auto"/>
        <w:ind w:left="406" w:right="0" w:firstLine="103"/>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供应商有下列情形之一的，视为串通参与磋商，响应文件将被视为无效：</w:t>
      </w:r>
    </w:p>
    <w:p>
      <w:pPr>
        <w:spacing w:before="0" w:after="0" w:line="379" w:lineRule="auto"/>
        <w:ind w:left="406" w:right="0" w:firstLine="103"/>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（1）不同供应商的响应文件由同一单位或者个人编制的；</w:t>
      </w:r>
    </w:p>
    <w:p>
      <w:pPr>
        <w:spacing w:before="0" w:after="0" w:line="379" w:lineRule="auto"/>
        <w:ind w:left="406" w:right="0" w:firstLine="103"/>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（2）不同供应商委托同一单位或者个人办理磋商事宜的；</w:t>
      </w:r>
    </w:p>
    <w:p>
      <w:pPr>
        <w:spacing w:before="0" w:after="0" w:line="379" w:lineRule="auto"/>
        <w:ind w:left="406" w:right="0" w:firstLine="103"/>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（3）不同的供应商的响应文件载明的项目管理员为同一个人的；</w:t>
      </w:r>
    </w:p>
    <w:p>
      <w:pPr>
        <w:spacing w:before="0" w:after="0" w:line="379" w:lineRule="auto"/>
        <w:ind w:left="406" w:right="0" w:firstLine="103"/>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（4）不同供应商的响应文件异常一致或最后报价呈规律性差异的； </w:t>
      </w:r>
    </w:p>
    <w:p>
      <w:pPr>
        <w:spacing w:before="0" w:after="0" w:line="379" w:lineRule="auto"/>
        <w:ind w:left="406" w:right="0" w:firstLine="103"/>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（5）不同供应商的响应文件相互混装的；</w:t>
      </w:r>
    </w:p>
    <w:p>
      <w:pPr>
        <w:spacing w:before="0" w:after="0" w:line="379" w:lineRule="auto"/>
        <w:ind w:left="406" w:right="0" w:firstLine="103"/>
        <w:jc w:val="both"/>
        <w:rPr>
          <w:rFonts w:ascii="宋体" w:eastAsia="宋体" w:cs="宋体"/>
          <w:b/>
          <w:color w:val="auto"/>
          <w:spacing w:val="0"/>
          <w:position w:val="0"/>
          <w:sz w:val="24"/>
          <w:shd w:val="clear" w:color="auto" w:fill="auto"/>
        </w:rPr>
      </w:pPr>
      <w:r>
        <w:rPr>
          <w:rFonts w:ascii="宋体" w:eastAsia="宋体" w:cs="宋体"/>
          <w:color w:val="auto"/>
          <w:spacing w:val="0"/>
          <w:position w:val="0"/>
          <w:sz w:val="21"/>
          <w:shd w:val="clear" w:color="auto" w:fill="auto"/>
        </w:rPr>
        <w:t>（6）磋商文件未作实质性变动，供应商最后报价高于首次报价的</w:t>
      </w:r>
      <w:r>
        <w:rPr>
          <w:rFonts w:ascii="宋体" w:eastAsia="宋体" w:cs="宋体"/>
          <w:b/>
          <w:color w:val="auto"/>
          <w:spacing w:val="0"/>
          <w:position w:val="0"/>
          <w:sz w:val="24"/>
          <w:shd w:val="clear" w:color="auto" w:fill="auto"/>
        </w:rPr>
        <w:t>。</w:t>
      </w:r>
    </w:p>
    <w:p>
      <w:pPr>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22.出现下列情形之一的，采购人或者采购代理机构应当终止竞争性磋商采购活动，发布项目终止公告并说明原因，重新开展采购活动：</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（1）因情况变化，不再符合规定的竞争性磋商采购方式适用情形的；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（2）出现影响采购公正的违法、违规行为的；</w:t>
      </w:r>
    </w:p>
    <w:p>
      <w:pPr>
        <w:widowControl w:val="0"/>
        <w:spacing w:before="0" w:after="0" w:line="379" w:lineRule="auto"/>
        <w:ind w:left="0" w:right="0" w:firstLine="422"/>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（3）除本须知第19.7.2条及法律法规规定的情形外，在采购过程中符合要求的供应商或者报价未超过采购预算的供应商不足3家的。</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23.在采购活动中因重大变故，采购任务取消的，采购人或者采购代理机构应当终止采购活动，通知所有参加采购活动的供应商，并将项目实施情况和采购任务取消原因报送本级财政部门。</w:t>
      </w:r>
    </w:p>
    <w:p>
      <w:pPr>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24.磋商过程的监控</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本项目磋商过程实行全程录音、录像监控，供应商在磋商过程中所进行的试图影响磋商结果的不公正活动，可能导致其响应被拒绝。</w:t>
      </w:r>
    </w:p>
    <w:p>
      <w:pPr>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 xml:space="preserve">25. 信用查询 </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根据《关于做好政府采购有关信用主体标识码登记及在政府采购活动中查询使用信用记录有关问题的通知》（桂财采〔2016〕37），由采购代理机构对第一成交候选人进行信用查询：</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⑴查询渠道：“信用中国”网站(www.creditchina.gov.cn)、中国政府采购网(www.ccgp.gov.cn)等；</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⑵查询截止时间：成交通知书发出前；</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⑶信用信息查询记录和证据留存方式：在查询网站中直接打印查询记录，打印材料作为采购活动资料保存；</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⑷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取消其成交候选人资格。    </w:t>
      </w:r>
    </w:p>
    <w:p>
      <w:pPr>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26.成交公告及成交通知书</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26.1 采购代理机构于评审结束后两个工作日内将评审报告送交采购人，采购人应当自收到评审报告五个工作日内在评审报告推荐的成交候选供应商中按顺序确定成交供应商，采购代理机构在成交供应商确定之日起两个工作日内发出成交通知书，并在指定媒体上公告成交信息。</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26.2中小企业在政府采购活动过程中，请根据自己的真实情况出具《中小企业声明函》。采购人或采购代理机构在公告成交结果时，同时公告其《中小企业声明函》，接受社会监督。</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26.3在发布成交公告的同时，采购代理机构向成交供应商发出成交通知书。成交供应商应自接到通知之日起七个工作日内，办理成交通知书领取手续。</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26.4采购代理机构无义务向未成交的供应商解释未成交原因和退还响应文件。</w:t>
      </w:r>
    </w:p>
    <w:p>
      <w:pPr>
        <w:spacing w:before="0" w:after="0" w:line="379" w:lineRule="auto"/>
        <w:ind w:left="3" w:right="0" w:firstLine="0"/>
        <w:jc w:val="center"/>
        <w:rPr>
          <w:rFonts w:ascii="宋体" w:eastAsia="宋体" w:cs="宋体"/>
          <w:b/>
          <w:color w:val="auto"/>
          <w:spacing w:val="0"/>
          <w:position w:val="0"/>
          <w:sz w:val="28"/>
          <w:shd w:val="clear" w:color="auto" w:fill="auto"/>
        </w:rPr>
      </w:pPr>
    </w:p>
    <w:p>
      <w:pPr>
        <w:spacing w:before="0" w:after="0" w:line="379" w:lineRule="auto"/>
        <w:ind w:left="3" w:right="0" w:firstLine="0"/>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8"/>
          <w:shd w:val="clear" w:color="auto" w:fill="auto"/>
        </w:rPr>
      </w:pPr>
    </w:p>
    <w:p>
      <w:pPr>
        <w:spacing w:before="0" w:after="0" w:line="379" w:lineRule="auto"/>
        <w:ind w:left="3" w:right="0" w:firstLine="0"/>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五、签订合同</w:t>
      </w:r>
    </w:p>
    <w:p>
      <w:pPr>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27.履约保证金</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本项目不收取履约保证金。</w:t>
      </w:r>
    </w:p>
    <w:p>
      <w:pPr>
        <w:spacing w:before="0" w:after="0" w:line="360"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28.签订合同</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28.1 签订合同时间：成交通知书发出之日起25日内。成交供应商领取成交通知书后，应按规定与采购人签订合同。</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28.2 如成交供应商有下列情形之一，情节严重的，由财政部门将其列入不良行为记录名单，在一至三年内禁止参加政府采购活动，并予以通报。采购代理机构可从磋商小组推荐的成交候选供应商中按顺序重新确定成交供应商或重新组织采购。拒绝签订政府采购合同的成交供应商不得参加对该项目重新开展的采购活动。</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（1）成交后不与采购人签订合同的（不可抗力除外）；</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（2）将成交项目转让给他人，或者在响应文件中未说明，且未经采购人同意，将成交项目分包给他人的；</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（3）拒绝履行合同义务的。</w:t>
      </w:r>
    </w:p>
    <w:p>
      <w:pPr>
        <w:spacing w:before="0" w:after="0" w:line="360"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28.3 合同备案存档：政府采购合同双方自签订之日起1个工作日内将合同原件1份交采购代理机构存档。</w:t>
      </w:r>
    </w:p>
    <w:p>
      <w:pPr>
        <w:spacing w:before="0" w:after="0" w:line="240" w:lineRule="auto"/>
        <w:ind w:left="294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294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294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8"/>
          <w:shd w:val="clear" w:color="auto" w:fill="auto"/>
        </w:rPr>
      </w:pPr>
    </w:p>
    <w:p>
      <w:pPr>
        <w:spacing w:before="0" w:after="0" w:line="379" w:lineRule="auto"/>
        <w:ind w:left="3" w:right="0" w:firstLine="0"/>
        <w:jc w:val="center"/>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六、其他事项</w:t>
      </w:r>
    </w:p>
    <w:p>
      <w:pPr>
        <w:spacing w:before="0" w:after="0" w:line="379"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29.采购代理服务费</w:t>
      </w:r>
    </w:p>
    <w:p>
      <w:pPr>
        <w:spacing w:before="0" w:after="0" w:line="379" w:lineRule="auto"/>
        <w:ind w:left="0" w:right="0" w:firstLine="412"/>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29.1委托代理费用参照国家计委《招标代理服务收费管理暂行办法》（计价格[2002]1980 号）及发改价格[2011]534 号文件执行，计费按收费标准的60%计取（单个项目服务费低于3500元的按3500元收取），由采购人支付，在中标（成交）通知书发出后10个工作日内办理支付手续。</w:t>
      </w:r>
    </w:p>
    <w:p>
      <w:pPr>
        <w:spacing w:before="0" w:after="0" w:line="379"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29.2代理服务收费标准：</w:t>
      </w:r>
    </w:p>
    <w:tbl>
      <w:tblPr>
        <w:jc w:val="left"/>
        <w:tblInd w:w="288"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633"/>
        <w:gridCol w:w="1682"/>
        <w:gridCol w:w="1822"/>
        <w:gridCol w:w="2096"/>
      </w:tblGrid>
      <w:tr>
        <w:trPr>
          <w:trHeight w:val="275"/>
        </w:trPr>
        <w:tc>
          <w:tcPr>
            <w:tcW w:w="29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费率           服务类型</w:t>
            </w:r>
          </w:p>
          <w:p>
            <w:pPr>
              <w:spacing w:before="0" w:after="0" w:line="341" w:lineRule="auto"/>
              <w:ind w:left="25" w:right="0" w:firstLine="0"/>
              <w:jc w:val="both"/>
              <w:rPr>
                <w:rFonts w:ascii="宋体" w:eastAsia="宋体" w:cs="宋体"/>
                <w:color w:val="auto"/>
                <w:spacing w:val="0"/>
                <w:position w:val="0"/>
                <w:sz w:val="21"/>
                <w:shd w:val="clear" w:color="auto" w:fill="auto"/>
              </w:rPr>
            </w:pPr>
          </w:p>
          <w:p>
            <w:pPr>
              <w:spacing w:before="0" w:after="0" w:line="341" w:lineRule="auto"/>
              <w:ind w:left="25"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成交金额</w:t>
            </w:r>
          </w:p>
        </w:tc>
        <w:tc>
          <w:tcPr>
            <w:tcW w:w="185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货物采购</w:t>
            </w:r>
          </w:p>
        </w:tc>
        <w:tc>
          <w:tcPr>
            <w:tcW w:w="20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服务采购</w:t>
            </w:r>
          </w:p>
        </w:tc>
        <w:tc>
          <w:tcPr>
            <w:tcW w:w="2315"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工程采购</w:t>
            </w:r>
          </w:p>
        </w:tc>
      </w:tr>
      <w:tr>
        <w:trPr>
          <w:trHeight w:val="74"/>
        </w:trPr>
        <w:tc>
          <w:tcPr>
            <w:tcW w:w="29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100万元以下</w:t>
            </w:r>
          </w:p>
        </w:tc>
        <w:tc>
          <w:tcPr>
            <w:tcW w:w="185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1.5%</w:t>
            </w:r>
          </w:p>
        </w:tc>
        <w:tc>
          <w:tcPr>
            <w:tcW w:w="201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1.5%</w:t>
            </w:r>
          </w:p>
        </w:tc>
        <w:tc>
          <w:tcPr>
            <w:tcW w:w="2315"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1.0%</w:t>
            </w:r>
          </w:p>
        </w:tc>
      </w:tr>
      <w:tr>
        <w:trPr>
          <w:trHeight w:val="18"/>
        </w:trPr>
        <w:tc>
          <w:tcPr>
            <w:tcW w:w="29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100～500万元</w:t>
            </w:r>
          </w:p>
        </w:tc>
        <w:tc>
          <w:tcPr>
            <w:tcW w:w="185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1.1%</w:t>
            </w:r>
          </w:p>
        </w:tc>
        <w:tc>
          <w:tcPr>
            <w:tcW w:w="201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0.8%</w:t>
            </w:r>
          </w:p>
        </w:tc>
        <w:tc>
          <w:tcPr>
            <w:tcW w:w="2315"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0.7%</w:t>
            </w:r>
          </w:p>
        </w:tc>
      </w:tr>
      <w:tr>
        <w:trPr>
          <w:trHeight w:val="119"/>
        </w:trPr>
        <w:tc>
          <w:tcPr>
            <w:tcW w:w="29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500～1000万元</w:t>
            </w:r>
          </w:p>
        </w:tc>
        <w:tc>
          <w:tcPr>
            <w:tcW w:w="185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0.8%</w:t>
            </w:r>
          </w:p>
        </w:tc>
        <w:tc>
          <w:tcPr>
            <w:tcW w:w="201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0.45%</w:t>
            </w:r>
          </w:p>
        </w:tc>
        <w:tc>
          <w:tcPr>
            <w:tcW w:w="2315"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0.55%</w:t>
            </w:r>
          </w:p>
        </w:tc>
      </w:tr>
      <w:tr>
        <w:trPr>
          <w:trHeight w:val="119"/>
        </w:trPr>
        <w:tc>
          <w:tcPr>
            <w:tcW w:w="29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1000～5000万元</w:t>
            </w:r>
          </w:p>
        </w:tc>
        <w:tc>
          <w:tcPr>
            <w:tcW w:w="185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0.5%</w:t>
            </w:r>
          </w:p>
        </w:tc>
        <w:tc>
          <w:tcPr>
            <w:tcW w:w="201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0.25%</w:t>
            </w:r>
          </w:p>
        </w:tc>
        <w:tc>
          <w:tcPr>
            <w:tcW w:w="2315"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0.35%</w:t>
            </w:r>
          </w:p>
        </w:tc>
      </w:tr>
      <w:tr>
        <w:trPr>
          <w:trHeight w:val="119"/>
        </w:trPr>
        <w:tc>
          <w:tcPr>
            <w:tcW w:w="29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5000万元～1亿元</w:t>
            </w:r>
          </w:p>
        </w:tc>
        <w:tc>
          <w:tcPr>
            <w:tcW w:w="185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0.25%</w:t>
            </w:r>
          </w:p>
        </w:tc>
        <w:tc>
          <w:tcPr>
            <w:tcW w:w="201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0.1%</w:t>
            </w:r>
          </w:p>
        </w:tc>
        <w:tc>
          <w:tcPr>
            <w:tcW w:w="2315"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41" w:lineRule="auto"/>
              <w:ind w:left="25"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0.2%</w:t>
            </w:r>
          </w:p>
        </w:tc>
      </w:tr>
    </w:tbl>
    <w:p>
      <w:pPr>
        <w:spacing w:before="0" w:after="0" w:line="401" w:lineRule="auto"/>
        <w:ind w:left="25"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注：代理服务收费按差额定率累进法计算。</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30.采购代理机构银行账户（用于缴纳采购代理服务费）：</w:t>
      </w:r>
    </w:p>
    <w:p>
      <w:pPr>
        <w:spacing w:before="0" w:after="0" w:line="420"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账户名称：桂林聚格项目管理有限公司</w:t>
      </w:r>
    </w:p>
    <w:p>
      <w:pPr>
        <w:spacing w:before="0" w:after="0" w:line="420"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开户银行：桂林银行股份有限公司建干路支行</w:t>
      </w:r>
    </w:p>
    <w:p>
      <w:pPr>
        <w:spacing w:before="0" w:after="0" w:line="420"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银行账号：660011078385900010</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31.解释权：</w:t>
      </w:r>
      <w:r>
        <w:rPr>
          <w:rFonts w:ascii="宋体" w:eastAsia="宋体" w:cs="宋体"/>
          <w:color w:val="auto"/>
          <w:spacing w:val="0"/>
          <w:position w:val="0"/>
          <w:sz w:val="21"/>
          <w:shd w:val="clear" w:color="auto" w:fill="auto"/>
        </w:rPr>
        <w:t>本竞争性磋商文件是根据《中华人民共和国政府采购法》、《中华人民共和国政府采购法实施条例》、《政府采购竞争性磋商采购方式管理暂行办法》和政府采购管理有关规定编制，本竞争性磋商文件的解释权属于采购代理机构。</w:t>
      </w: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4"/>
          <w:shd w:val="clear" w:color="auto" w:fill="auto"/>
        </w:rPr>
      </w:pPr>
    </w:p>
    <w:p>
      <w:pPr>
        <w:spacing w:before="0" w:after="0" w:line="240"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附表1：</w:t>
      </w:r>
    </w:p>
    <w:p>
      <w:pPr>
        <w:spacing w:before="0" w:after="0" w:line="461" w:lineRule="auto"/>
        <w:ind w:left="0" w:right="0" w:firstLine="0"/>
        <w:jc w:val="center"/>
        <w:rPr>
          <w:rFonts w:ascii="宋体" w:eastAsia="宋体" w:cs="宋体"/>
          <w:color w:val="auto"/>
          <w:spacing w:val="0"/>
          <w:position w:val="0"/>
          <w:sz w:val="44"/>
          <w:shd w:val="clear" w:color="auto" w:fill="auto"/>
        </w:rPr>
      </w:pPr>
      <w:r>
        <w:rPr>
          <w:rFonts w:ascii="宋体" w:eastAsia="宋体" w:cs="宋体"/>
          <w:color w:val="auto"/>
          <w:spacing w:val="0"/>
          <w:position w:val="0"/>
          <w:sz w:val="44"/>
          <w:shd w:val="clear" w:color="auto" w:fill="auto"/>
        </w:rPr>
        <w:t>质疑函（格式）</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一、质疑供应商基本信息：</w:t>
      </w:r>
    </w:p>
    <w:p>
      <w:pPr>
        <w:spacing w:before="0" w:after="0" w:line="360"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质疑供应商：</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联系人：</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联系电话：</w:t>
      </w:r>
      <w:r>
        <w:rPr>
          <w:rFonts w:ascii="宋体" w:eastAsia="宋体" w:cs="宋体"/>
          <w:color w:val="auto"/>
          <w:spacing w:val="0"/>
          <w:position w:val="0"/>
          <w:sz w:val="21"/>
          <w:u w:val="single"/>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授权代表：</w:t>
      </w:r>
      <w:r>
        <w:rPr>
          <w:rFonts w:ascii="宋体" w:eastAsia="宋体" w:cs="宋体"/>
          <w:color w:val="auto"/>
          <w:spacing w:val="0"/>
          <w:position w:val="0"/>
          <w:sz w:val="21"/>
          <w:u w:val="single"/>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联系电话：</w:t>
      </w:r>
      <w:r>
        <w:rPr>
          <w:rFonts w:ascii="宋体" w:eastAsia="宋体" w:cs="宋体"/>
          <w:color w:val="auto"/>
          <w:spacing w:val="0"/>
          <w:position w:val="0"/>
          <w:sz w:val="21"/>
          <w:u w:val="single"/>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二、质疑项目基本情况：</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质疑项目的名称：</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质疑项目的编号：</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采购人名称：</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质疑事项：</w:t>
      </w:r>
    </w:p>
    <w:p>
      <w:pPr>
        <w:spacing w:before="0" w:after="0" w:line="360" w:lineRule="auto"/>
        <w:ind w:left="29" w:right="0" w:firstLine="441"/>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30"/>
          <w:shd w:val="clear" w:color="auto" w:fill="auto"/>
        </w:rPr>
        <w:t>□</w:t>
      </w:r>
      <w:r>
        <w:rPr>
          <w:rFonts w:ascii="宋体" w:eastAsia="宋体" w:cs="宋体"/>
          <w:color w:val="auto"/>
          <w:spacing w:val="0"/>
          <w:position w:val="0"/>
          <w:sz w:val="21"/>
          <w:shd w:val="clear" w:color="auto" w:fill="auto"/>
        </w:rPr>
        <w:t>磋商文件   采购文件获取日期：</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441"/>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30"/>
          <w:shd w:val="clear" w:color="auto" w:fill="auto"/>
        </w:rPr>
        <w:t>□</w:t>
      </w:r>
      <w:r>
        <w:rPr>
          <w:rFonts w:ascii="宋体" w:eastAsia="宋体" w:cs="宋体"/>
          <w:color w:val="auto"/>
          <w:spacing w:val="0"/>
          <w:position w:val="0"/>
          <w:sz w:val="21"/>
          <w:shd w:val="clear" w:color="auto" w:fill="auto"/>
        </w:rPr>
        <w:t xml:space="preserve">采购过程   </w:t>
      </w:r>
    </w:p>
    <w:p>
      <w:pPr>
        <w:spacing w:before="0" w:after="0" w:line="360" w:lineRule="auto"/>
        <w:ind w:left="29" w:right="0" w:firstLine="441"/>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30"/>
          <w:shd w:val="clear" w:color="auto" w:fill="auto"/>
        </w:rPr>
        <w:t>□</w:t>
      </w:r>
      <w:r>
        <w:rPr>
          <w:rFonts w:ascii="宋体" w:eastAsia="宋体" w:cs="宋体"/>
          <w:color w:val="auto"/>
          <w:spacing w:val="0"/>
          <w:position w:val="0"/>
          <w:sz w:val="21"/>
          <w:shd w:val="clear" w:color="auto" w:fill="auto"/>
        </w:rPr>
        <w:t xml:space="preserve">成交结果   </w:t>
      </w:r>
    </w:p>
    <w:p>
      <w:pPr>
        <w:spacing w:before="0" w:after="0" w:line="360" w:lineRule="auto"/>
        <w:ind w:left="29"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三、质疑事项具体内容</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质疑事项1：</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事实依据：</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法律依据：</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质疑事项2</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四、与质疑事项相关的质疑请求：</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请求：</w:t>
      </w:r>
      <w:r>
        <w:rPr>
          <w:rFonts w:ascii="宋体" w:eastAsia="宋体" w:cs="宋体"/>
          <w:color w:val="auto"/>
          <w:spacing w:val="0"/>
          <w:position w:val="0"/>
          <w:sz w:val="21"/>
          <w:u w:val="single"/>
          <w:shd w:val="clear" w:color="auto" w:fill="auto"/>
        </w:rPr>
        <w:t xml:space="preserve">                                                                </w:t>
      </w:r>
    </w:p>
    <w:p>
      <w:pPr>
        <w:spacing w:before="0" w:after="0" w:line="360" w:lineRule="auto"/>
        <w:ind w:left="29" w:right="0" w:firstLine="309"/>
        <w:jc w:val="both"/>
        <w:rPr>
          <w:rFonts w:ascii="宋体" w:eastAsia="宋体" w:cs="宋体"/>
          <w:color w:val="auto"/>
          <w:spacing w:val="0"/>
          <w:position w:val="0"/>
          <w:sz w:val="21"/>
          <w:shd w:val="clear" w:color="auto" w:fill="auto"/>
        </w:rPr>
      </w:pP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签字（签章）：                                       公章：</w:t>
      </w:r>
    </w:p>
    <w:p>
      <w:pPr>
        <w:spacing w:before="0" w:after="0" w:line="360" w:lineRule="auto"/>
        <w:ind w:left="29" w:right="0" w:firstLine="309"/>
        <w:jc w:val="both"/>
        <w:rPr>
          <w:rFonts w:ascii="宋体" w:eastAsia="宋体" w:cs="宋体"/>
          <w:color w:val="auto"/>
          <w:spacing w:val="0"/>
          <w:position w:val="0"/>
          <w:sz w:val="21"/>
          <w:shd w:val="clear" w:color="auto" w:fill="auto"/>
        </w:rPr>
      </w:pP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日期：</w:t>
      </w:r>
    </w:p>
    <w:p>
      <w:pPr>
        <w:spacing w:before="0" w:after="0" w:line="34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说明：</w:t>
      </w:r>
    </w:p>
    <w:p>
      <w:pPr>
        <w:spacing w:before="0" w:after="0" w:line="34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1.供应商提出质疑时，应提交质疑函和必要的证明材料。</w:t>
      </w:r>
    </w:p>
    <w:p>
      <w:pPr>
        <w:spacing w:before="0" w:after="0" w:line="34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before="0" w:after="0" w:line="34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3.质疑函的质疑事项应具体、明确，并有必要的事实依据和法律依据。</w:t>
      </w:r>
    </w:p>
    <w:p>
      <w:pPr>
        <w:spacing w:before="0" w:after="0" w:line="34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4.质疑函的质疑请求应与质疑事项相关。</w:t>
      </w:r>
    </w:p>
    <w:p>
      <w:pPr>
        <w:spacing w:before="0" w:after="0" w:line="34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5.质疑供应商为自然人的，质疑函应由本人签字；质疑供应商为法人或者其他组织的，质疑函应由法定代表人、主要负责人，或者其授权代表签字或者盖章，并加盖公章。</w:t>
      </w: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附表2：</w:t>
      </w:r>
    </w:p>
    <w:p>
      <w:pPr>
        <w:spacing w:before="0" w:after="0" w:line="240" w:lineRule="auto"/>
        <w:ind w:left="294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461" w:lineRule="auto"/>
        <w:ind w:left="0" w:right="0" w:firstLine="0"/>
        <w:jc w:val="center"/>
        <w:rPr>
          <w:rFonts w:ascii="宋体" w:eastAsia="宋体" w:cs="宋体"/>
          <w:color w:val="auto"/>
          <w:spacing w:val="0"/>
          <w:position w:val="0"/>
          <w:sz w:val="44"/>
          <w:shd w:val="clear" w:color="auto" w:fill="auto"/>
        </w:rPr>
      </w:pPr>
    </w:p>
    <w:p>
      <w:pPr>
        <w:spacing w:before="0" w:after="0" w:line="461" w:lineRule="auto"/>
        <w:ind w:left="0" w:right="0" w:firstLine="0"/>
        <w:jc w:val="center"/>
        <w:rPr>
          <w:rFonts w:ascii="宋体" w:eastAsia="宋体" w:cs="宋体"/>
          <w:color w:val="auto"/>
          <w:spacing w:val="0"/>
          <w:position w:val="0"/>
          <w:sz w:val="44"/>
          <w:shd w:val="clear" w:color="auto" w:fill="auto"/>
        </w:rPr>
      </w:pPr>
      <w:r>
        <w:rPr>
          <w:rFonts w:ascii="宋体" w:eastAsia="宋体" w:cs="宋体"/>
          <w:color w:val="auto"/>
          <w:spacing w:val="0"/>
          <w:position w:val="0"/>
          <w:sz w:val="44"/>
          <w:shd w:val="clear" w:color="auto" w:fill="auto"/>
        </w:rPr>
        <w:t>投诉书（格式）</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一、投诉相关主体基本情况：</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法定代表人/主要负责人：</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联系电话：</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授权代表：</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联系电话：</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被投诉人1：</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联系人：</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联系电话：</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被投诉人2：</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相关供应商：</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联系人：</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联系电话：</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二、投诉项目基本情况：</w:t>
      </w: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采购项目的名称：</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采购项目的编号：</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采购人名称：</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代理机构名称：</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采购文件公告：</w:t>
      </w:r>
      <w:r>
        <w:rPr>
          <w:rFonts w:ascii="宋体" w:eastAsia="宋体" w:cs="宋体"/>
          <w:color w:val="auto"/>
          <w:spacing w:val="0"/>
          <w:position w:val="0"/>
          <w:sz w:val="21"/>
          <w:u w:val="single"/>
          <w:shd w:val="clear" w:color="auto" w:fill="auto"/>
        </w:rPr>
        <w:t>是/否</w:t>
      </w:r>
      <w:r>
        <w:rPr>
          <w:rFonts w:ascii="宋体" w:eastAsia="宋体" w:cs="宋体"/>
          <w:color w:val="auto"/>
          <w:spacing w:val="0"/>
          <w:position w:val="0"/>
          <w:sz w:val="21"/>
          <w:shd w:val="clear" w:color="auto" w:fill="auto"/>
        </w:rPr>
        <w:t>公告期限：</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采购结果公告：</w:t>
      </w:r>
      <w:r>
        <w:rPr>
          <w:rFonts w:ascii="宋体" w:eastAsia="宋体" w:cs="宋体"/>
          <w:color w:val="auto"/>
          <w:spacing w:val="0"/>
          <w:position w:val="0"/>
          <w:sz w:val="21"/>
          <w:u w:val="single"/>
          <w:shd w:val="clear" w:color="auto" w:fill="auto"/>
        </w:rPr>
        <w:t>是/否</w:t>
      </w:r>
      <w:r>
        <w:rPr>
          <w:rFonts w:ascii="宋体" w:eastAsia="宋体" w:cs="宋体"/>
          <w:color w:val="auto"/>
          <w:spacing w:val="0"/>
          <w:position w:val="0"/>
          <w:sz w:val="21"/>
          <w:shd w:val="clear" w:color="auto" w:fill="auto"/>
        </w:rPr>
        <w:t>公告期限：</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三、质疑基本情况</w:t>
      </w:r>
    </w:p>
    <w:p>
      <w:pPr>
        <w:spacing w:before="0" w:after="0" w:line="401" w:lineRule="auto"/>
        <w:ind w:left="29" w:right="0" w:firstLine="83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投诉人于</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月</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日，向</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提出质疑，质疑事项为：</w:t>
      </w: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    </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    </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w:t>
      </w:r>
      <w:r>
        <w:rPr>
          <w:rFonts w:ascii="宋体" w:eastAsia="宋体" w:cs="宋体"/>
          <w:color w:val="auto"/>
          <w:spacing w:val="0"/>
          <w:position w:val="0"/>
          <w:sz w:val="21"/>
          <w:u w:val="single"/>
          <w:shd w:val="clear" w:color="auto" w:fill="auto"/>
        </w:rPr>
        <w:t>采购人/代理机构</w:t>
      </w:r>
      <w:r>
        <w:rPr>
          <w:rFonts w:ascii="宋体" w:eastAsia="宋体" w:cs="宋体"/>
          <w:color w:val="auto"/>
          <w:spacing w:val="0"/>
          <w:position w:val="0"/>
          <w:sz w:val="21"/>
          <w:shd w:val="clear" w:color="auto" w:fill="auto"/>
        </w:rPr>
        <w:t>于</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月</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日，就质疑事项作出了答复/没有在法定期限内作出答复。                                                                                             </w:t>
      </w:r>
    </w:p>
    <w:p>
      <w:pPr>
        <w:spacing w:before="0" w:after="0" w:line="401" w:lineRule="auto"/>
        <w:ind w:left="29"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四、投诉事项具体内容</w:t>
      </w:r>
    </w:p>
    <w:p>
      <w:pPr>
        <w:spacing w:before="0" w:after="0" w:line="401" w:lineRule="auto"/>
        <w:ind w:left="29" w:right="0" w:firstLine="414"/>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投诉事项1：</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事实依据： </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法律依据： </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309"/>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 </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投诉事项2     </w:t>
      </w: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w:t>
      </w:r>
    </w:p>
    <w:p>
      <w:pPr>
        <w:spacing w:before="0" w:after="0" w:line="401" w:lineRule="auto"/>
        <w:ind w:left="29"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五、与投诉事项相关的投诉请求：</w:t>
      </w: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请求：</w:t>
      </w:r>
      <w:r>
        <w:rPr>
          <w:rFonts w:ascii="宋体" w:eastAsia="宋体" w:cs="宋体"/>
          <w:color w:val="auto"/>
          <w:spacing w:val="0"/>
          <w:position w:val="0"/>
          <w:sz w:val="21"/>
          <w:u w:val="single"/>
          <w:shd w:val="clear" w:color="auto" w:fill="auto"/>
        </w:rPr>
        <w:t xml:space="preserve">                                                                                 </w:t>
      </w:r>
    </w:p>
    <w:p>
      <w:pPr>
        <w:spacing w:before="0" w:after="0" w:line="401" w:lineRule="auto"/>
        <w:ind w:left="29" w:right="0" w:firstLine="309"/>
        <w:jc w:val="both"/>
        <w:rPr>
          <w:rFonts w:ascii="宋体" w:eastAsia="宋体" w:cs="宋体"/>
          <w:color w:val="auto"/>
          <w:spacing w:val="0"/>
          <w:position w:val="0"/>
          <w:sz w:val="21"/>
          <w:shd w:val="clear" w:color="auto" w:fill="auto"/>
        </w:rPr>
      </w:pP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签字（签章）：                                       公章：</w:t>
      </w:r>
    </w:p>
    <w:p>
      <w:pPr>
        <w:spacing w:before="0" w:after="0" w:line="401" w:lineRule="auto"/>
        <w:ind w:left="29" w:right="0" w:firstLine="309"/>
        <w:jc w:val="both"/>
        <w:rPr>
          <w:rFonts w:ascii="宋体" w:eastAsia="宋体" w:cs="宋体"/>
          <w:color w:val="auto"/>
          <w:spacing w:val="0"/>
          <w:position w:val="0"/>
          <w:sz w:val="21"/>
          <w:shd w:val="clear" w:color="auto" w:fill="auto"/>
        </w:rPr>
      </w:pPr>
    </w:p>
    <w:p>
      <w:pPr>
        <w:spacing w:before="0" w:after="0" w:line="401"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日期：</w:t>
      </w:r>
    </w:p>
    <w:p>
      <w:pPr>
        <w:spacing w:before="0" w:after="0" w:line="360" w:lineRule="auto"/>
        <w:ind w:left="29" w:right="0" w:firstLine="414"/>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w:t>
      </w: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说明：</w:t>
      </w: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1.投诉人提起投诉时，应当提交投诉书和必要的证明材料，并按照被投诉人和与投诉事项有关的供应商数量提供投诉书副本。</w:t>
      </w: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投诉人若委托代理人进行投诉的，投诉书应按要求列明“授权代表”的有关内容，并在附件中提交由投诉人签署的授权委托书。授权委托书应当载明代理人的姓名或者名称、代理事项、具体权限、期限和相关事项。</w:t>
      </w: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3.投诉书应简要列明质疑事项，质疑函、质疑答复等作为附件材料提供。</w:t>
      </w: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4.投诉书的投诉事项应具体、明确，并有必要的事实依据和法律依据。</w:t>
      </w: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5.投诉书的投诉请求应与投诉事项相关。</w:t>
      </w:r>
    </w:p>
    <w:p>
      <w:pPr>
        <w:spacing w:before="0" w:after="0" w:line="341" w:lineRule="auto"/>
        <w:ind w:left="29" w:right="0" w:firstLine="309"/>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6.投诉人为自然人的，投诉书应由本人签字；投诉人为法人或者其他组织的，投诉书应由法定代表人、主要负责人，或者其授权代表签字或者盖章，并加盖公章。</w:t>
      </w:r>
    </w:p>
    <w:p>
      <w:pPr>
        <w:spacing w:before="0" w:after="0" w:line="341" w:lineRule="auto"/>
        <w:ind w:left="29" w:right="0" w:firstLine="309"/>
        <w:jc w:val="both"/>
        <w:rPr>
          <w:rFonts w:ascii="宋体" w:eastAsia="宋体" w:cs="宋体"/>
          <w:b/>
          <w:color w:val="auto"/>
          <w:spacing w:val="0"/>
          <w:position w:val="0"/>
          <w:sz w:val="21"/>
          <w:shd w:val="clear" w:color="auto" w:fill="auto"/>
        </w:rPr>
      </w:pPr>
    </w:p>
    <w:p>
      <w:pPr>
        <w:spacing w:before="0" w:after="0" w:line="341" w:lineRule="auto"/>
        <w:ind w:left="29" w:right="0" w:firstLine="309"/>
        <w:jc w:val="both"/>
        <w:rPr>
          <w:rFonts w:ascii="宋体" w:eastAsia="宋体" w:cs="宋体"/>
          <w:b/>
          <w:color w:val="auto"/>
          <w:spacing w:val="0"/>
          <w:position w:val="0"/>
          <w:sz w:val="21"/>
          <w:shd w:val="clear" w:color="auto" w:fill="auto"/>
        </w:rPr>
      </w:pPr>
    </w:p>
    <w:p>
      <w:pPr>
        <w:tabs>
          <w:tab w:val="center" w:pos="4410"/>
          <w:tab w:val="left" w:pos="6735"/>
        </w:tabs>
        <w:spacing w:before="0" w:after="0" w:line="480" w:lineRule="auto"/>
        <w:ind w:left="0" w:right="0" w:firstLine="0"/>
        <w:jc w:val="center"/>
        <w:rPr>
          <w:rFonts w:ascii="宋体" w:eastAsia="宋体" w:cs="宋体"/>
          <w:b/>
          <w:color w:val="auto"/>
          <w:spacing w:val="0"/>
          <w:position w:val="0"/>
          <w:sz w:val="32"/>
          <w:shd w:val="clear" w:color="auto" w:fill="auto"/>
        </w:rPr>
      </w:pPr>
    </w:p>
    <w:p>
      <w:pPr>
        <w:tabs>
          <w:tab w:val="center" w:pos="4410"/>
          <w:tab w:val="left" w:pos="6735"/>
        </w:tabs>
        <w:spacing w:before="0" w:after="0" w:line="480" w:lineRule="auto"/>
        <w:ind w:left="0" w:right="0" w:firstLine="0"/>
        <w:jc w:val="center"/>
        <w:rPr>
          <w:rFonts w:ascii="宋体" w:eastAsia="宋体" w:cs="宋体"/>
          <w:b/>
          <w:color w:val="auto"/>
          <w:spacing w:val="0"/>
          <w:position w:val="0"/>
          <w:sz w:val="32"/>
          <w:shd w:val="clear" w:color="auto" w:fill="auto"/>
        </w:rPr>
      </w:pPr>
    </w:p>
    <w:p>
      <w:pPr>
        <w:tabs>
          <w:tab w:val="center" w:pos="4410"/>
          <w:tab w:val="left" w:pos="6735"/>
        </w:tabs>
        <w:spacing w:before="0" w:after="0" w:line="48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tabs>
          <w:tab w:val="center" w:pos="4410"/>
          <w:tab w:val="left" w:pos="6735"/>
        </w:tabs>
        <w:spacing w:before="0" w:after="0" w:line="480" w:lineRule="auto"/>
        <w:ind w:left="0" w:right="0" w:firstLine="0"/>
        <w:jc w:val="center"/>
        <w:rPr>
          <w:rFonts w:ascii="宋体" w:eastAsia="宋体" w:cs="宋体"/>
          <w:b/>
          <w:color w:val="auto"/>
          <w:spacing w:val="0"/>
          <w:position w:val="0"/>
          <w:sz w:val="32"/>
          <w:shd w:val="clear" w:color="auto" w:fill="auto"/>
        </w:rPr>
      </w:pPr>
    </w:p>
    <w:p>
      <w:pPr>
        <w:spacing w:before="0" w:after="0" w:line="341"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附表3：</w:t>
      </w:r>
    </w:p>
    <w:p>
      <w:pPr>
        <w:spacing w:before="0" w:after="0" w:line="461" w:lineRule="auto"/>
        <w:ind w:left="0" w:right="0" w:firstLine="0"/>
        <w:jc w:val="center"/>
        <w:rPr>
          <w:rFonts w:ascii="宋体" w:eastAsia="宋体" w:cs="宋体"/>
          <w:color w:val="auto"/>
          <w:spacing w:val="0"/>
          <w:position w:val="0"/>
          <w:sz w:val="44"/>
          <w:shd w:val="clear" w:color="auto" w:fill="auto"/>
        </w:rPr>
      </w:pPr>
    </w:p>
    <w:p>
      <w:pPr>
        <w:spacing w:before="0" w:after="0" w:line="461" w:lineRule="auto"/>
        <w:ind w:left="0" w:right="0" w:firstLine="0"/>
        <w:jc w:val="center"/>
        <w:rPr>
          <w:rFonts w:ascii="宋体" w:eastAsia="宋体" w:cs="宋体"/>
          <w:color w:val="auto"/>
          <w:spacing w:val="0"/>
          <w:position w:val="0"/>
          <w:sz w:val="44"/>
          <w:shd w:val="clear" w:color="auto" w:fill="auto"/>
        </w:rPr>
      </w:pPr>
      <w:r>
        <w:rPr>
          <w:rFonts w:ascii="宋体" w:eastAsia="宋体" w:cs="宋体"/>
          <w:color w:val="auto"/>
          <w:spacing w:val="0"/>
          <w:position w:val="0"/>
          <w:sz w:val="44"/>
          <w:shd w:val="clear" w:color="auto" w:fill="auto"/>
        </w:rPr>
        <w:t>桂林市政府采购项目合同验收书（格式）</w:t>
      </w:r>
    </w:p>
    <w:p>
      <w:pPr>
        <w:widowControl w:val="0"/>
        <w:spacing w:before="0" w:after="0" w:line="600" w:lineRule="auto"/>
        <w:ind w:left="0" w:right="0" w:firstLine="0"/>
        <w:jc w:val="center"/>
        <w:rPr>
          <w:rFonts w:ascii="方正小标宋简体" w:eastAsia="方正小标宋简体" w:cs="方正小标宋简体"/>
          <w:color w:val="auto"/>
          <w:spacing w:val="0"/>
          <w:position w:val="0"/>
          <w:sz w:val="36"/>
          <w:shd w:val="clear" w:color="auto" w:fill="auto"/>
        </w:rPr>
      </w:pPr>
    </w:p>
    <w:p>
      <w:pPr>
        <w:widowControl w:val="0"/>
        <w:spacing w:before="0" w:after="0" w:line="461" w:lineRule="auto"/>
        <w:ind w:left="0" w:right="0" w:firstLine="482"/>
        <w:jc w:val="left"/>
        <w:rPr>
          <w:rFonts w:ascii="宋体" w:eastAsia="宋体" w:cs="宋体"/>
          <w:color w:val="auto"/>
          <w:spacing w:val="0"/>
          <w:position w:val="0"/>
          <w:sz w:val="30"/>
          <w:shd w:val="clear" w:color="auto" w:fill="auto"/>
        </w:rPr>
      </w:pPr>
      <w:r>
        <w:rPr>
          <w:rFonts w:ascii="宋体" w:eastAsia="宋体" w:cs="宋体"/>
          <w:color w:val="auto"/>
          <w:spacing w:val="0"/>
          <w:position w:val="0"/>
          <w:sz w:val="24"/>
          <w:shd w:val="clear" w:color="auto" w:fill="auto"/>
        </w:rPr>
        <w:t>根据政府采购项目（</w:t>
      </w:r>
      <w:r>
        <w:rPr>
          <w:rFonts w:ascii="宋体" w:eastAsia="宋体" w:cs="宋体"/>
          <w:color w:val="auto"/>
          <w:spacing w:val="0"/>
          <w:position w:val="0"/>
          <w:sz w:val="24"/>
          <w:u w:val="single"/>
          <w:shd w:val="clear" w:color="auto" w:fill="auto"/>
        </w:rPr>
        <w:t>采购合同编号：   </w:t>
      </w:r>
      <w:r>
        <w:rPr>
          <w:rFonts w:ascii="宋体" w:eastAsia="宋体" w:cs="宋体"/>
          <w:color w:val="auto"/>
          <w:spacing w:val="0"/>
          <w:position w:val="0"/>
          <w:sz w:val="24"/>
          <w:shd w:val="clear" w:color="auto" w:fill="auto"/>
        </w:rPr>
        <w:t>）的约定，采购人对（</w:t>
      </w:r>
      <w:r>
        <w:rPr>
          <w:rFonts w:ascii="宋体" w:eastAsia="宋体" w:cs="宋体"/>
          <w:color w:val="auto"/>
          <w:spacing w:val="0"/>
          <w:position w:val="0"/>
          <w:sz w:val="24"/>
          <w:u w:val="single"/>
          <w:shd w:val="clear" w:color="auto" w:fill="auto"/>
        </w:rPr>
        <w:t> 项目名称   </w:t>
      </w:r>
      <w:r>
        <w:rPr>
          <w:rFonts w:ascii="宋体" w:eastAsia="宋体" w:cs="宋体"/>
          <w:color w:val="auto"/>
          <w:spacing w:val="0"/>
          <w:position w:val="0"/>
          <w:sz w:val="24"/>
          <w:shd w:val="clear" w:color="auto" w:fill="auto"/>
        </w:rPr>
        <w:t>）政府采购项目成交供应商（</w:t>
      </w:r>
      <w:r>
        <w:rPr>
          <w:rFonts w:ascii="宋体" w:eastAsia="宋体" w:cs="宋体"/>
          <w:color w:val="auto"/>
          <w:spacing w:val="0"/>
          <w:position w:val="0"/>
          <w:sz w:val="24"/>
          <w:u w:val="single"/>
          <w:shd w:val="clear" w:color="auto" w:fill="auto"/>
        </w:rPr>
        <w:t>      公司名称         </w:t>
      </w:r>
      <w:r>
        <w:rPr>
          <w:rFonts w:ascii="宋体" w:eastAsia="宋体" w:cs="宋体"/>
          <w:color w:val="auto"/>
          <w:spacing w:val="0"/>
          <w:position w:val="0"/>
          <w:sz w:val="24"/>
          <w:shd w:val="clear" w:color="auto" w:fill="auto"/>
        </w:rPr>
        <w:t>）提供的服务进行了验收，验收情况如下：</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176"/>
        <w:gridCol w:w="1767"/>
        <w:gridCol w:w="729"/>
        <w:gridCol w:w="1922"/>
        <w:gridCol w:w="1059"/>
        <w:gridCol w:w="611"/>
        <w:gridCol w:w="1053"/>
      </w:tblGrid>
      <w:tr>
        <w:trPr>
          <w:trHeight w:val="497"/>
        </w:trPr>
        <w:tc>
          <w:tcPr>
            <w:tcW w:w="3821"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5"/>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验收方式：</w:t>
            </w:r>
          </w:p>
        </w:tc>
        <w:tc>
          <w:tcPr>
            <w:tcW w:w="6976" w:type="dxa"/>
            <w:gridSpan w:val="5"/>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□自行验收        □委托验收</w:t>
            </w:r>
          </w:p>
        </w:tc>
      </w:tr>
      <w:tr>
        <w:trPr>
          <w:trHeight w:val="622"/>
        </w:trPr>
        <w:tc>
          <w:tcPr>
            <w:tcW w:w="152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2"/>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序号</w:t>
            </w:r>
          </w:p>
        </w:tc>
        <w:tc>
          <w:tcPr>
            <w:tcW w:w="2294"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2"/>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名 称</w:t>
            </w:r>
          </w:p>
        </w:tc>
        <w:tc>
          <w:tcPr>
            <w:tcW w:w="3441"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2"/>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服务内容、标准</w:t>
            </w:r>
          </w:p>
        </w:tc>
        <w:tc>
          <w:tcPr>
            <w:tcW w:w="2168"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数量</w:t>
            </w:r>
          </w:p>
        </w:tc>
        <w:tc>
          <w:tcPr>
            <w:tcW w:w="136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2"/>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金 额</w:t>
            </w:r>
          </w:p>
        </w:tc>
      </w:tr>
      <w:tr>
        <w:trPr>
          <w:trHeight w:val="487"/>
        </w:trPr>
        <w:tc>
          <w:tcPr>
            <w:tcW w:w="152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5"/>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294"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3441"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168"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136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487"/>
        </w:trPr>
        <w:tc>
          <w:tcPr>
            <w:tcW w:w="152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294"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3441"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168"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136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487"/>
        </w:trPr>
        <w:tc>
          <w:tcPr>
            <w:tcW w:w="152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294"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3441"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168"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136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487"/>
        </w:trPr>
        <w:tc>
          <w:tcPr>
            <w:tcW w:w="7262" w:type="dxa"/>
            <w:gridSpan w:val="4"/>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5"/>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合       计</w:t>
            </w:r>
          </w:p>
        </w:tc>
        <w:tc>
          <w:tcPr>
            <w:tcW w:w="2168"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136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641"/>
        </w:trPr>
        <w:tc>
          <w:tcPr>
            <w:tcW w:w="10797" w:type="dxa"/>
            <w:gridSpan w:val="7"/>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2"/>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合计大写金额：  仟   佰   拾   万   仟   佰   拾   元</w:t>
            </w:r>
          </w:p>
        </w:tc>
      </w:tr>
      <w:tr>
        <w:trPr>
          <w:trHeight w:val="641"/>
        </w:trPr>
        <w:tc>
          <w:tcPr>
            <w:tcW w:w="152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2"/>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服务期限</w:t>
            </w:r>
          </w:p>
        </w:tc>
        <w:tc>
          <w:tcPr>
            <w:tcW w:w="3240"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3870"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6"/>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验收日期</w:t>
            </w:r>
          </w:p>
        </w:tc>
        <w:tc>
          <w:tcPr>
            <w:tcW w:w="2160"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394"/>
        </w:trPr>
        <w:tc>
          <w:tcPr>
            <w:tcW w:w="1527" w:type="dxa"/>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3240"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3870"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c>
          <w:tcPr>
            <w:tcW w:w="2160" w:type="dxa"/>
            <w:gridSpan w:val="2"/>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48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693"/>
        </w:trPr>
        <w:tc>
          <w:tcPr>
            <w:tcW w:w="1527"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验收具体内容</w:t>
            </w:r>
          </w:p>
        </w:tc>
        <w:tc>
          <w:tcPr>
            <w:tcW w:w="9270" w:type="dxa"/>
            <w:gridSpan w:val="6"/>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（按采购文件、成交供应商响应文件承诺、合同条款、国家相关标准规范以及行政主管部门政策文件进行验收。可附件)</w:t>
            </w:r>
          </w:p>
        </w:tc>
      </w:tr>
      <w:tr>
        <w:trPr>
          <w:trHeight w:val="1281"/>
        </w:trPr>
        <w:tc>
          <w:tcPr>
            <w:tcW w:w="1527"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验收小组意见</w:t>
            </w:r>
          </w:p>
        </w:tc>
        <w:tc>
          <w:tcPr>
            <w:tcW w:w="9270" w:type="dxa"/>
            <w:gridSpan w:val="6"/>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验收结论性意见：</w:t>
            </w:r>
          </w:p>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w:t>
            </w:r>
          </w:p>
        </w:tc>
      </w:tr>
      <w:tr>
        <w:trPr>
          <w:trHeight w:val="607"/>
        </w:trPr>
        <w:tc>
          <w:tcPr>
            <w:tcW w:w="1527" w:type="dxa"/>
            <w:vMerge/>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tc>
        <w:tc>
          <w:tcPr>
            <w:tcW w:w="9270" w:type="dxa"/>
            <w:gridSpan w:val="6"/>
            <w:tcBorders>
              <w:top w:val="single" w:sz="4" w:space="0" w:color="000000"/>
              <w:left w:val="single" w:sz="4" w:space="0" w:color="000000"/>
              <w:bottom w:val="single" w:sz="4" w:space="0" w:color="000000"/>
              <w:right w:val="single" w:sz="4" w:space="0" w:color="000000"/>
            </w:tcBorders>
            <w:shd w:val="clear" w:color="000000" w:fill="FFFFFF"/>
            <w:tcMar>
              <w:left w:w="0" w:type="dxa"/>
              <w:right w:w="0" w:type="dxa"/>
            </w:tcMar>
            <w:vAlign w:val="center"/>
          </w:tcPr>
          <w:p>
            <w:pPr>
              <w:widowControl w:val="0"/>
              <w:spacing w:before="0" w:after="0" w:line="319" w:lineRule="auto"/>
              <w:ind w:left="0" w:right="0" w:firstLine="96"/>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有异议的意见和说明理由：</w:t>
            </w:r>
          </w:p>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                                      签字：</w:t>
            </w:r>
          </w:p>
        </w:tc>
      </w:tr>
      <w:tr>
        <w:trPr>
          <w:trHeight w:val="507"/>
        </w:trPr>
        <w:tc>
          <w:tcPr>
            <w:tcW w:w="10797" w:type="dxa"/>
            <w:gridSpan w:val="7"/>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验收小组成员签字：</w:t>
            </w:r>
          </w:p>
        </w:tc>
      </w:tr>
      <w:tr>
        <w:trPr>
          <w:trHeight w:val="736"/>
        </w:trPr>
        <w:tc>
          <w:tcPr>
            <w:tcW w:w="10797" w:type="dxa"/>
            <w:gridSpan w:val="7"/>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监督人员或其他相关人员签字：</w:t>
            </w:r>
          </w:p>
          <w:p>
            <w:pPr>
              <w:widowControl w:val="0"/>
              <w:spacing w:before="0" w:after="0" w:line="319" w:lineRule="auto"/>
              <w:ind w:left="0" w:right="0" w:firstLine="74"/>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或受邀机构的意见（盖章）：</w:t>
            </w:r>
          </w:p>
        </w:tc>
      </w:tr>
      <w:tr>
        <w:trPr>
          <w:trHeight w:val="758"/>
        </w:trPr>
        <w:tc>
          <w:tcPr>
            <w:tcW w:w="4767"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74"/>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成交供应商负责人签字或盖章：</w:t>
            </w:r>
          </w:p>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联系电话：        年   月   日</w:t>
            </w:r>
          </w:p>
        </w:tc>
        <w:tc>
          <w:tcPr>
            <w:tcW w:w="6030" w:type="dxa"/>
            <w:gridSpan w:val="4"/>
            <w:tcBorders>
              <w:top w:val="single" w:sz="4" w:space="0" w:color="000000"/>
              <w:left w:val="single" w:sz="4" w:space="0" w:color="000000"/>
              <w:bottom w:val="single" w:sz="4" w:space="0" w:color="000000"/>
              <w:right w:val="single" w:sz="4" w:space="0" w:color="000000"/>
            </w:tcBorders>
            <w:shd w:val="clear" w:color="000000" w:fill="FFFFFF"/>
            <w:vAlign w:val="center"/>
          </w:tcPr>
          <w:p>
            <w:pPr>
              <w:widowControl w:val="0"/>
              <w:spacing w:before="0" w:after="0" w:line="319" w:lineRule="auto"/>
              <w:ind w:left="0" w:right="0" w:firstLine="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采购人或受托机构的意见（盖章）：</w:t>
            </w:r>
          </w:p>
          <w:p>
            <w:pPr>
              <w:widowControl w:val="0"/>
              <w:spacing w:before="0" w:after="0" w:line="319"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联系电话：                 年   月   日</w:t>
            </w:r>
          </w:p>
        </w:tc>
      </w:tr>
    </w:tbl>
    <w:p>
      <w:pPr>
        <w:spacing w:before="0" w:after="0" w:line="341" w:lineRule="auto"/>
        <w:ind w:left="0" w:right="0" w:firstLine="0"/>
        <w:jc w:val="both"/>
        <w:rPr>
          <w:rFonts w:ascii="宋体" w:eastAsia="宋体" w:cs="宋体"/>
          <w:b/>
          <w:color w:val="auto"/>
          <w:spacing w:val="0"/>
          <w:position w:val="0"/>
          <w:sz w:val="24"/>
          <w:shd w:val="clear" w:color="auto" w:fill="auto"/>
        </w:rPr>
      </w:pPr>
    </w:p>
    <w:p>
      <w:pPr>
        <w:spacing w:before="0" w:after="0" w:line="341" w:lineRule="auto"/>
        <w:ind w:left="0" w:right="0" w:firstLine="0"/>
        <w:jc w:val="both"/>
        <w:rPr>
          <w:rFonts w:ascii="宋体" w:eastAsia="宋体" w:cs="宋体"/>
          <w:b/>
          <w:color w:val="auto"/>
          <w:spacing w:val="0"/>
          <w:position w:val="0"/>
          <w:sz w:val="24"/>
          <w:shd w:val="clear" w:color="auto" w:fill="auto"/>
        </w:rPr>
      </w:pPr>
    </w:p>
    <w:p>
      <w:pPr>
        <w:spacing w:before="0" w:after="0" w:line="341" w:lineRule="auto"/>
        <w:ind w:left="0" w:right="0" w:firstLine="0"/>
        <w:jc w:val="both"/>
        <w:rPr>
          <w:rFonts w:ascii="宋体" w:eastAsia="宋体" w:cs="宋体"/>
          <w:b/>
          <w:color w:val="auto"/>
          <w:spacing w:val="0"/>
          <w:position w:val="0"/>
          <w:sz w:val="24"/>
          <w:shd w:val="clear" w:color="auto" w:fill="auto"/>
        </w:rPr>
      </w:pPr>
    </w:p>
    <w:p>
      <w:pPr>
        <w:keepNext/>
        <w:keepLines/>
        <w:widowControl w:val="0"/>
        <w:numPr>
          <w:ilvl w:val="0"/>
          <w:numId w:val="5"/>
        </w:numPr>
        <w:spacing w:before="0" w:after="0" w:line="360" w:lineRule="auto"/>
        <w:ind w:left="432"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第三章  采购需求</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一、说明：</w:t>
      </w:r>
    </w:p>
    <w:p>
      <w:pPr>
        <w:spacing w:before="0" w:after="0" w:line="360" w:lineRule="auto"/>
        <w:ind w:left="0" w:right="0" w:firstLine="31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一）供应商所提供的标的涉及到的知识产权和相关技术资料必须是合法取得的，不会侵犯任何第三方的专利权、商标权、工业设计权或其他权利，不会因为采购人的使用服务成果遭受第三方侵权指控，包括被责令致歉、停止使用、追偿或要求赔偿损失等。否则，供应商负责解决由此引起的一切纠纷，采购人有权追究供应商的法律责任，其不利后果由供应商全部承担。</w:t>
      </w:r>
    </w:p>
    <w:p>
      <w:pPr>
        <w:spacing w:before="0" w:after="0" w:line="360" w:lineRule="auto"/>
        <w:ind w:left="0" w:right="0" w:firstLine="31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（二）本项目采购预算金额为人民币贰拾陆万元整（￥260000.00元），</w:t>
      </w:r>
      <w:r>
        <w:rPr>
          <w:rFonts w:ascii="宋体" w:eastAsia="宋体" w:cs="宋体"/>
          <w:b/>
          <w:color w:val="auto"/>
          <w:spacing w:val="0"/>
          <w:position w:val="0"/>
          <w:sz w:val="21"/>
          <w:shd w:val="clear" w:color="auto" w:fill="auto"/>
        </w:rPr>
        <w:t>最高限价：贰拾陆万元整（￥260000.00元）</w:t>
      </w:r>
      <w:r>
        <w:rPr>
          <w:rFonts w:ascii="宋体" w:eastAsia="宋体" w:cs="宋体"/>
          <w:color w:val="auto"/>
          <w:spacing w:val="0"/>
          <w:position w:val="0"/>
          <w:sz w:val="21"/>
          <w:shd w:val="clear" w:color="auto" w:fill="auto"/>
        </w:rPr>
        <w:t>。报价超最高限价金额的，响应文件作无效处理。</w:t>
      </w:r>
    </w:p>
    <w:p>
      <w:pPr>
        <w:spacing w:before="0" w:after="0" w:line="360" w:lineRule="auto"/>
        <w:ind w:left="0" w:right="0" w:firstLine="31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，报价超出采购预算金额的按响应无效处理。</w:t>
      </w:r>
    </w:p>
    <w:p>
      <w:pPr>
        <w:spacing w:before="0" w:after="0" w:line="360" w:lineRule="auto"/>
        <w:ind w:left="0" w:right="0" w:firstLine="31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（三）本“采购需求”中标注“▲”项的条款、磋商文件中要求“必须提供”的条款均属于实质性要求。</w:t>
      </w:r>
    </w:p>
    <w:p>
      <w:pPr>
        <w:spacing w:before="0" w:after="0" w:line="360" w:lineRule="auto"/>
        <w:ind w:left="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 xml:space="preserve"> 二、项目概况</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桂林海关业务技术用房维修改造项目监理服务。</w:t>
      </w:r>
    </w:p>
    <w:p>
      <w:pPr>
        <w:spacing w:before="0" w:after="0" w:line="360"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▲三、 监理工作内容、目标要求、供应商须提供的设备</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1.监理工作内容</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（1）收到工程设计文件后编制监理规划，并在第一次工地会议7天前报采购人。根据有关规定和监理工作需要，编制监理实施细则；</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（2）熟悉工程设计文件，并参加由采购人主持的图纸会审和设计交底会议；</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（3）参加由采购人主持的第一次工地会议；主持监理例会并根据工程需要主持或参加专题会议；</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（4）审查施工承包人提交的施工组织设计，重点审查其中的质量安全技术措施、专项施工方案与工程建设强制性标准的符合性；</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（5）检查施工承包人工程质量、安全生产管理制度及组织机构和人员资格； </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（6）检查施工承包人专职安全生产管理人员的配备情况；</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（7）审查施工承包人提交的施工进度计划，核查承包人对施工进度计划的调整；</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（8）检查施工承包人的试验室；</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（9）审核施工分包人资质条件；</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（10）查验施工承包人的施工测量放线成果；</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（11）审查工程开工条件，对条件具备的签发开工令；</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（12）审查施工承包人报送的工程材料、构配件、设备质量证明文件的有效性和符合性，并按规定对用于工程的材料采取平行检验或见证取样方式进行抽检；</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（13）审核施工承包人提交的工程款支付申请，签发或出具工程款支付证书，并报采购人审核、批准；</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（14）在巡视、旁站和检验过程中，发现工程质量、施工安全存在事故隐患的，要求施工承包人整改并报采购人；</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（15）经采购人同意，签发工程暂停令和复工令；</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（16）审查施工承包人提交的采用新材料、新工艺、新技术、新设备的论证材料及相关验收标准；</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（17）验收隐蔽工程、分部分项工程；</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（18）审查施工承包人提交的工程变更申请，协调处理施工进度调整、费用索赔、合同争议等事项；</w:t>
      </w:r>
    </w:p>
    <w:p>
      <w:pPr>
        <w:spacing w:before="0" w:after="0" w:line="36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（19）审查施工承包人提交的竣工验收申请，编写工程质量评估报告；</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（20）参加工程竣工验收，签署竣工验收意见；</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（21）审查施工承包人提交的竣工结算申请并报采购人；</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（22）编制、整理工程监理归档文件并报采购人。</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2.目标：工程投资控制在施工合同价格以内，工程质量控制达到合格标准，工程进度控制在施工合同工期之内。</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 供应商须提供的设备</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（1）监理人员的生活用品、交通工具、通讯、办公用品、监理用具、保险由监理人自行解决，在磋商报价应考虑此费用。</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（2）供应商应根据本工程的特点提供必要的监理仪器。</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▲四、商务要求</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（一）服务期限及服务地点</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1.建设工期：365日历天</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2.服务期限：从签订委托监理合同之日起至工程竣工验收合格。</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3.服务地点：桂林市七星区。</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（二）质量要求：达到国家工程施工验收规范合格标准</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（三）付款方式</w:t>
      </w:r>
    </w:p>
    <w:p>
      <w:pPr>
        <w:spacing w:before="0" w:after="0" w:line="360"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双方签订合同后，预付15%的监理合同价款。监理人员进场后监理费用按工程进度给付：工程进度完成30%时，支付至监理合同价款的30%，工程进度完成50%时，支付至监理合同价款的50%；工程进度完成80%时，支付至监理合同价款的80%；竣工验收后支付到合同金额的95%；监理单位提交监理相关资料后支付至监理合同价款的100%。如因财政审批流程导致付款延迟的，不视为委托人违约，延迟期间不计利息。</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（四）保密要求</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成交供应商必须如约承担合同履行时所应该尽的一切保密义务。成交供应商与采购人双方签署保密协议，成交供应商需对项目实施过程中的资料、数据进行保密，未经采购人书面同意不得泄露给第三方，否则采购人保留追究供应商法律责任的权利，一切保密责任不因合同的终止或解除而失效。</w:t>
      </w:r>
    </w:p>
    <w:p>
      <w:pPr>
        <w:numPr>
          <w:ilvl w:val="0"/>
          <w:numId w:val="6"/>
        </w:num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验收方法及标准：要求成交供应商依据竞争性磋商文件要求、响应文件承诺、强制执行的国家、行业、地方标准履行合同；成交供应商提供的服务成果达不到验收标准的，采购人不予验收，造成的一切不利后果由成交供应商自行承担。</w:t>
      </w:r>
    </w:p>
    <w:p>
      <w:pPr>
        <w:spacing w:before="0" w:after="0" w:line="360" w:lineRule="auto"/>
        <w:ind w:left="48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▲五、项目监理机构人员配备要求</w:t>
      </w:r>
    </w:p>
    <w:p>
      <w:pPr>
        <w:spacing w:before="0" w:after="0" w:line="360"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拟投入本工程的监理人员必须是在本单位注册的人员，并持有相应的执业资格证书或岗位证书；人员最低配备要求必须满足桂林市住房和城乡建设委员会文件《关于调整我市建设工程项目监理机构关键岗位人员配备的通知》（市住建〔2017〕101 号）的规定。</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六、其他要求</w:t>
      </w:r>
    </w:p>
    <w:p>
      <w:pPr>
        <w:spacing w:before="0" w:after="0" w:line="360"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▲（一）本项目采购预算金额为人民币贰拾陆万元整（￥260000.00元），最高限价：贰拾陆万元整（￥260000.00元）。磋商报价超出最高限价的，响应文件按无效处理。</w:t>
      </w:r>
    </w:p>
    <w:p>
      <w:pPr>
        <w:spacing w:before="0" w:after="0" w:line="401" w:lineRule="auto"/>
        <w:ind w:left="0" w:right="0" w:firstLine="200"/>
        <w:jc w:val="center"/>
        <w:rPr>
          <w:rFonts w:ascii="宋体" w:eastAsia="宋体" w:cs="宋体"/>
          <w:b/>
          <w:color w:val="auto"/>
          <w:spacing w:val="0"/>
          <w:position w:val="0"/>
          <w:sz w:val="32"/>
          <w:shd w:val="clear" w:color="auto" w:fill="auto"/>
        </w:rPr>
      </w:pPr>
    </w:p>
    <w:p>
      <w:pPr>
        <w:spacing w:before="0" w:after="0" w:line="401" w:lineRule="auto"/>
        <w:ind w:left="0" w:right="0" w:firstLine="20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32"/>
          <w:shd w:val="clear" w:color="auto" w:fill="auto"/>
        </w:rPr>
      </w:pPr>
    </w:p>
    <w:p>
      <w:pPr>
        <w:keepNext/>
        <w:keepLines/>
        <w:widowControl w:val="0"/>
        <w:numPr>
          <w:ilvl w:val="0"/>
          <w:numId w:val="7"/>
        </w:numPr>
        <w:spacing w:before="0" w:after="0" w:line="360" w:lineRule="auto"/>
        <w:ind w:left="432"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第四章  评审办法</w:t>
      </w:r>
    </w:p>
    <w:p>
      <w:pPr>
        <w:spacing w:before="0" w:after="0" w:line="401" w:lineRule="auto"/>
        <w:ind w:left="0" w:right="0" w:firstLine="412"/>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一、评审依据及方式</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1.评审依据：磋商小组以竞争性磋商文件和响应文件为评审依据，对供应商的报价、技术建议书、履约能力等方面内容按百分制打分。</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2.评审方式：以封闭方式进行评审。</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3.根据财库〔2012〕69号文规定，采购人和采购代理机构，磋商小组成员要严格遵守政府采购相关法律制度，依法履行各自职责，公正、客观、审慎地组织和参与评审工作。</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二、评审办法</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（一）对进入详评的，采用综合评分法。</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（二）计分办法（按四舍五入取至小数点后二位）</w:t>
      </w:r>
    </w:p>
    <w:p>
      <w:pPr>
        <w:spacing w:before="0" w:after="0" w:line="401" w:lineRule="auto"/>
        <w:ind w:left="0" w:right="0" w:firstLine="420"/>
        <w:jc w:val="left"/>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1.价格分</w:t>
      </w:r>
      <w:r>
        <w:rPr>
          <w:rFonts w:ascii="宋体" w:eastAsia="宋体" w:cs="宋体"/>
          <w:color w:val="auto"/>
          <w:spacing w:val="0"/>
          <w:position w:val="0"/>
          <w:sz w:val="21"/>
          <w:shd w:val="clear" w:color="auto" w:fill="auto"/>
        </w:rPr>
        <w:t>…………………………………………………………………………………</w:t>
      </w:r>
      <w:r>
        <w:rPr>
          <w:rFonts w:ascii="宋体" w:eastAsia="宋体" w:cs="宋体"/>
          <w:b/>
          <w:color w:val="auto"/>
          <w:spacing w:val="0"/>
          <w:position w:val="0"/>
          <w:sz w:val="21"/>
          <w:shd w:val="clear" w:color="auto" w:fill="auto"/>
        </w:rPr>
        <w:t>……</w:t>
      </w:r>
      <w:r>
        <w:rPr>
          <w:rFonts w:ascii="宋体" w:eastAsia="宋体" w:cs="宋体"/>
          <w:color w:val="auto"/>
          <w:spacing w:val="0"/>
          <w:position w:val="0"/>
          <w:sz w:val="21"/>
          <w:shd w:val="clear" w:color="auto" w:fill="auto"/>
        </w:rPr>
        <w:t>…</w:t>
      </w:r>
      <w:r>
        <w:rPr>
          <w:rFonts w:ascii="宋体" w:eastAsia="宋体" w:cs="宋体"/>
          <w:b/>
          <w:color w:val="auto"/>
          <w:spacing w:val="0"/>
          <w:position w:val="0"/>
          <w:sz w:val="21"/>
          <w:shd w:val="clear" w:color="auto" w:fill="auto"/>
        </w:rPr>
        <w:t>…10分</w:t>
      </w:r>
    </w:p>
    <w:p>
      <w:pPr>
        <w:spacing w:before="0" w:after="0" w:line="40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（1）以进入综合评分环节的最低的评审报价为基准价，基准价报价得分为10分。</w:t>
      </w:r>
    </w:p>
    <w:p>
      <w:pPr>
        <w:spacing w:before="0" w:after="0" w:line="40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（2）供应商磋商报价得分=（磋商基准价/供应商的评审报价）×10分。</w:t>
      </w:r>
    </w:p>
    <w:p>
      <w:pPr>
        <w:spacing w:before="0" w:after="0" w:line="401" w:lineRule="auto"/>
        <w:ind w:left="0" w:right="0" w:firstLine="420"/>
        <w:jc w:val="left"/>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2.技术建议书分…………………………………………………………………………65分</w:t>
      </w:r>
    </w:p>
    <w:p>
      <w:pPr>
        <w:spacing w:before="0" w:after="0" w:line="401" w:lineRule="auto"/>
        <w:ind w:left="0" w:right="0" w:firstLine="42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（1）工程特点、难点分析及监理对策分（8分）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优（8 分）：工程特点、难点分析到位、全面，结合本项目的特点及难点，提出监理对策完整、经济、安全、切实可行，可操作性强、措施合理。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良（6分）：工程特点、难点分析全面，结合本项目的特点及难点，提出监理对策安全、可行、有一定的可操作性。</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中（4分）：工程特点、难点分析基本全面，结合本项目的特点及难点，提出监理对策可行性及可操作性一般。</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差（2 分）：有工程特点、难点分析及监理对策但内容简单。</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（2）质量控制重点及监理措施分（10分）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优（10分）：针对项目提出明确、可行、具体的质量控制措施重点及监理措施，根据工程特点配备有完善的仪器设备，超过招标文件要求的质量要求及施工验收规范要求。</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良（7分）：针对项目提出具体、可行的质量控制措施重点及监理措施，根据工程特点配备有基本的仪器设备，满足招标文件的质量要求。</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中（3分）：针对项目提出有一定可行性的质量控制措施重点及监理措施，根据工程特点配备有基本的仪器设备，满足招标文件的质量要求。</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差（1 分）：针对项目提出的质量控制措施重点及监理措施可行性一般，仅满足招标文件的质量要求。</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（3）进度控制重点及监理措施分（8分）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优（8 分）：节点或阶段工期分析明确，进度控制重点明确、分析到位；工期总进度控制方法、流程、措施科学合理、可操作性强，工期控制点设置优化、科学合理、可行，控制措施与手段可靠有力。</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良（6分）：节点或阶段工期明确，进度控制重点明确；工期总进度控制方法、流程、措施有一定的科学合理性，可操作性一般，工期控制点设置科学合理、可行。</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中（4 分）：节点或阶段工期明确，进度控制重点明确；工期总进度控制方法、流程、措施科学合理性一般，可操作性一般，工期控制点设置科学合理性及可行性一般。</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差（2分）：节点或阶段工期不明确，进度控制重点不明确；有工期总进度控制方法、流程、措施但内容简单。</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（4）投资控制重点及监理措施分（8分）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8分）：投资控制重点分析到位明确；风险预测与防范对策内容全面、有效可行；能抓住工程费用最易超支的环节，明确投资控制重点；控制措施与手段可行、可操作性强；能兼顾工期与质量目标，落实招标人确定的资金流量；能提出有效全面的合理化建议，有效降低工程投资。</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良（6分）：投资控制重点分析明确；风险预测与防范对策内容全面基本可行；控制措施与手段有一定的可操作性、基本可行；能提出少部分有效的合理化建议，降低少许工程投资。</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中（4分）：投资控制重点分析明确；风险预测与防范对策内容基本全面，可行性一般；控制措施与手段有可操作性及可行性一般。</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差（2分）：有投资控制重点分析但内容简单；有风险预测与防范对策但内容简单、可行性一般；有简单的控制措施与手段。</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（5）合同及信息管理措施分（8分）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优（8分）：合同及信息管理制度明确、程序清晰、控制措施合理全面、针对性及可操作性，满足合同管理结构的需要，方法正确，措施得力。</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良（6分）：合同及信息管理制度明确、程序清晰、控制措施基本全面、有一定的针对性及可操作性，基本满足合同管理结构的需要，方法正确。</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中（4分）：合同及信息管理制度基本明确、程序基本清晰、控制措施基本全面、针对性及可操作性一般，基本满足合同管理结构的需要。</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差（2分）：有合同及信息管理制度但内容简单， 内容不全面，针对性一般。</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（6）监理工作协调分（7分）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优（7分）：能针对项目提出明确的协调参加各方的措施，措施合理全面，针对性强、可操作性强。</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良（5 分）：能针对项目提出明确的协调参加各方的措施，措施基本全面，有一定的针对性及可操作性。</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中（3 分）：能针对项目提出明确的协调参加各方的措施，措施基本全面，针对性及可操作性一般。</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差（1分）：提出协调参加各方的措施，内容简单。</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（7）环境保护及文明施工监理措施分（8分）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优（8分）：环境保护、安全文明施工保证体系健全、可靠；安全事故控制措施全面、可行、针对性强；能有针对工程环境及工程特点，难点防范及化解安全事故的发生，措施得力。</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良（6分）：环境保护、安全文明施工保证体系基本健全；安全事故控制措施全面，有一定的可行性及针对性；能有针对工程环境及工程特点、难点防范及化解安全事故的发生。</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中（4分）：环境保护、安全文明施工保证体系基本健全；安全事故控制措施基本全面，可行性及针对性一般；能有针对工程环境及工程特点、难点防范及化解安全事故的发生。</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差（2分）: 有环境保护、安全文明施工保证体系但不健全；有安全事故控制措施但不全面，可行性及针对性一般。</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（8）履行安全职责措施分（8分）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优（8 分）：保证施工安全的监理控制措施体系健全、可靠；安全事故控制措施全面、可行性及针对性强；能有针对工程特点、难点防范及化解安全事故的发生，措施得力。</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良（6 分）：保证施工安全的监理控制措施体系基本健全；安全事故控制措施基本全面，有一定的可行性及针对性；能有针对工程特点、难点防范及化解安全事故的发生。</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中（4 分）：保证施工安全的监理控制措施体系基本健全；安全事故控制措施基本全面，可行性及针对性一般；能有针对工程特点、难点防范及化解安全事故的发生。</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差（2分）：有保证施工安全的监理控制措施体系但不健全；有安全事故控制措施但内容简单，可行性及针对性一般。</w:t>
      </w:r>
    </w:p>
    <w:p>
      <w:pPr>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注：供应商未完整提供“技术建议书”或所提供的“技术建议书”达不到上述相应评审档次的，相应不得分。</w:t>
      </w:r>
    </w:p>
    <w:p>
      <w:pPr>
        <w:tabs>
          <w:tab w:val="left" w:pos="312"/>
        </w:tabs>
        <w:spacing w:before="0" w:after="0" w:line="401" w:lineRule="auto"/>
        <w:ind w:left="42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3.履约能力分……………………………………………………………………………………25分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（1）供应商拟投入本项目的总监理工程师具有中级职称的，得2分，具有高级职称的得4分，本项最多得4分（响应文件中提供总监理工程师职称证书复印件，加盖供应商公章）。</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项目监理机构成员(除总监理工程师外)每有1名具有初级或中级职称的，得1分；每有1名具有高级职称的，得2分。本项最多得6分【响应文件中提供项目监理机构成员(除总监理工程师外)职称证书复印件，加盖供应商公章】。</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（3）供应商具有同类监理项目业绩的【以签订的项目合同复印件或中标（成交）通知书为准，并能清晰反映项目名称、种类，否则将不予评审】，每有1项得2分，最多得10分。</w:t>
      </w:r>
    </w:p>
    <w:p>
      <w:pPr>
        <w:spacing w:before="0" w:after="0" w:line="401" w:lineRule="auto"/>
        <w:ind w:left="240" w:right="0" w:firstLine="21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(4)所监理的项目获得省、自治区、直辖市人民政府主管部门或学会颁发的奖项，每有1项得2分，最多得5分。</w:t>
      </w:r>
    </w:p>
    <w:p>
      <w:pPr>
        <w:spacing w:before="0" w:after="0" w:line="401" w:lineRule="auto"/>
        <w:ind w:left="240" w:right="0" w:firstLine="21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4.综合得分＝1＋2＋3</w:t>
      </w:r>
    </w:p>
    <w:p>
      <w:pPr>
        <w:spacing w:before="0" w:after="0" w:line="401" w:lineRule="auto"/>
        <w:ind w:left="0" w:right="0" w:firstLine="525"/>
        <w:jc w:val="left"/>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三、推荐及确定成交候选供应商原则</w:t>
      </w:r>
    </w:p>
    <w:p>
      <w:pPr>
        <w:tabs>
          <w:tab w:val="left" w:pos="1140"/>
        </w:tabs>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磋商小组应当根据综合得分情况，按照综合得分由高到低顺序推荐成交候选供应商，并编写评审报告。磋商小组根据综合得分由高到低排列次序，若得分相同时，以最后报价由低到高顺序排列；若仍相同的，依次按技术建议书分、履约能力分由高到低顺序排列并推荐成交候选供应商。</w:t>
      </w:r>
    </w:p>
    <w:p>
      <w:pPr>
        <w:tabs>
          <w:tab w:val="left" w:pos="1140"/>
        </w:tabs>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采购代理机构在评审结束后2个工作日内将评审报告送采购人确认。采购人应当在收到评审报告后5个工作日内，从评审报告提出的成交候选供应商中，按照排序由高到低的原则确定成交供应商。本项目确定一名成交供应商。</w:t>
      </w:r>
    </w:p>
    <w:p>
      <w:pPr>
        <w:tabs>
          <w:tab w:val="left" w:pos="1140"/>
        </w:tabs>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排名第一的成交候选供应商放弃成交、因不可抗力提出不能履行合同，或因失信行为被取消成交候选人资格的，采购人可以确定排名第二的成交候选供应商为成交供应商。排名第二的成交候选供应商因前述规定的同样原因不能签订合同的，采购人可以确定排名第三的成交候选人为成交供应商。以此类推。</w:t>
      </w: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p>
    <w:p>
      <w:pPr>
        <w:keepNext/>
        <w:keepLines/>
        <w:widowControl w:val="0"/>
        <w:numPr>
          <w:ilvl w:val="0"/>
          <w:numId w:val="8"/>
        </w:numPr>
        <w:spacing w:before="0" w:after="0" w:line="360" w:lineRule="auto"/>
        <w:ind w:left="432"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第五章  建设工程监理合同</w:t>
      </w:r>
    </w:p>
    <w:p>
      <w:pPr>
        <w:spacing w:before="0" w:after="0" w:line="300" w:lineRule="auto"/>
        <w:ind w:left="0" w:right="0" w:firstLine="0"/>
        <w:jc w:val="both"/>
        <w:rPr>
          <w:rFonts w:ascii="宋体" w:eastAsia="宋体" w:cs="宋体"/>
          <w:color w:val="auto"/>
          <w:spacing w:val="0"/>
          <w:position w:val="0"/>
          <w:sz w:val="21"/>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439" w:lineRule="auto"/>
        <w:ind w:left="0" w:right="0" w:firstLine="0"/>
        <w:jc w:val="center"/>
        <w:rPr>
          <w:rFonts w:ascii="宋体" w:eastAsia="宋体" w:cs="宋体"/>
          <w:b/>
          <w:color w:val="auto"/>
          <w:spacing w:val="0"/>
          <w:position w:val="0"/>
          <w:sz w:val="32"/>
          <w:shd w:val="clear" w:color="auto" w:fill="auto"/>
        </w:rPr>
      </w:pPr>
    </w:p>
    <w:p>
      <w:pPr>
        <w:spacing w:before="0" w:after="0" w:line="300" w:lineRule="auto"/>
        <w:ind w:left="0" w:right="0" w:firstLine="0"/>
        <w:jc w:val="center"/>
        <w:rPr>
          <w:rFonts w:ascii="宋体" w:eastAsia="宋体" w:cs="宋体"/>
          <w:color w:val="auto"/>
          <w:spacing w:val="0"/>
          <w:position w:val="0"/>
          <w:sz w:val="21"/>
          <w:shd w:val="clear" w:color="auto" w:fill="auto"/>
        </w:rPr>
      </w:pPr>
    </w:p>
    <w:p>
      <w:pPr>
        <w:spacing w:before="0" w:after="0" w:line="360" w:lineRule="auto"/>
        <w:ind w:left="0" w:right="0" w:firstLine="200"/>
        <w:jc w:val="center"/>
        <w:rPr>
          <w:rFonts w:ascii="Times New Roman" w:eastAsia="Times New Roman" w:cs="Times New Roman" w:hAnsi="Times New Roman"/>
          <w:b/>
          <w:color w:val="auto"/>
          <w:spacing w:val="0"/>
          <w:position w:val="0"/>
          <w:sz w:val="32"/>
          <w:shd w:val="clear" w:color="auto" w:fill="auto"/>
        </w:rPr>
      </w:pPr>
      <w:r>
        <w:rPr>
          <w:rFonts w:ascii="宋体" w:eastAsia="宋体" w:cs="宋体"/>
          <w:b/>
          <w:color w:val="auto"/>
          <w:spacing w:val="0"/>
          <w:position w:val="0"/>
          <w:sz w:val="32"/>
          <w:shd w:val="clear" w:color="auto" w:fill="auto"/>
        </w:rPr>
        <w:t>第一部分</w:t>
      </w:r>
      <w:r>
        <w:rPr>
          <w:rFonts w:ascii="Times New Roman" w:eastAsia="Times New Roman" w:cs="Times New Roman" w:hAnsi="Times New Roman"/>
          <w:b/>
          <w:color w:val="auto"/>
          <w:spacing w:val="0"/>
          <w:position w:val="0"/>
          <w:sz w:val="32"/>
          <w:shd w:val="clear" w:color="auto" w:fill="auto"/>
        </w:rPr>
        <w:t xml:space="preserve">  </w:t>
      </w:r>
      <w:r>
        <w:rPr>
          <w:rFonts w:ascii="宋体" w:eastAsia="宋体" w:cs="宋体"/>
          <w:b/>
          <w:color w:val="auto"/>
          <w:spacing w:val="0"/>
          <w:position w:val="0"/>
          <w:sz w:val="32"/>
          <w:shd w:val="clear" w:color="auto" w:fill="auto"/>
        </w:rPr>
        <w:t>协议书</w:t>
      </w:r>
    </w:p>
    <w:p>
      <w:pPr>
        <w:spacing w:before="0" w:after="0" w:line="360" w:lineRule="auto"/>
        <w:ind w:left="0" w:right="0" w:firstLine="200"/>
        <w:jc w:val="both"/>
        <w:rPr>
          <w:rFonts w:ascii="宋体" w:eastAsia="宋体" w:cs="宋体"/>
          <w:b/>
          <w:color w:val="auto"/>
          <w:spacing w:val="0"/>
          <w:position w:val="0"/>
          <w:sz w:val="21"/>
          <w:shd w:val="clear" w:color="auto" w:fill="auto"/>
        </w:rPr>
      </w:pP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委托人（全称）：</w:t>
      </w:r>
      <w:r>
        <w:rPr>
          <w:rFonts w:ascii="宋体" w:eastAsia="宋体" w:cs="宋体"/>
          <w:b/>
          <w:color w:val="auto"/>
          <w:spacing w:val="0"/>
          <w:position w:val="0"/>
          <w:sz w:val="24"/>
          <w:u w:val="single"/>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b/>
          <w:color w:val="auto"/>
          <w:spacing w:val="0"/>
          <w:position w:val="0"/>
          <w:sz w:val="24"/>
          <w:shd w:val="clear" w:color="auto" w:fill="auto"/>
        </w:rPr>
        <w:t>监理人（全称）：</w:t>
      </w:r>
      <w:r>
        <w:rPr>
          <w:rFonts w:ascii="宋体" w:eastAsia="宋体" w:cs="宋体"/>
          <w:b/>
          <w:color w:val="auto"/>
          <w:spacing w:val="0"/>
          <w:position w:val="0"/>
          <w:sz w:val="24"/>
          <w:u w:val="single"/>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根据《中华人民共和国民法典》、《中华人民共和国建筑法》及其他有关法律、法规，遵循平等、自愿、公平和诚信的原则，双方就下述工程委托监理与相关服务事项协商一致，订立本合同。</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一、工程概况</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 工程名称：桂林海关业务技术用房维修改造项目监理服务；</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 工程地点：桂林市七星区；</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 工程规模：详见工程量清单及施工图纸。</w:t>
      </w:r>
    </w:p>
    <w:p>
      <w:pPr>
        <w:spacing w:before="0" w:after="0" w:line="360" w:lineRule="auto"/>
        <w:ind w:left="0" w:right="0" w:firstLine="475"/>
        <w:jc w:val="left"/>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 工程概算投资额：</w:t>
      </w:r>
      <w:r>
        <w:rPr>
          <w:rFonts w:ascii="宋体" w:eastAsia="宋体" w:cs="宋体"/>
          <w:color w:val="auto"/>
          <w:spacing w:val="0"/>
          <w:position w:val="0"/>
          <w:sz w:val="24"/>
          <w:u w:val="single"/>
          <w:shd w:val="clear" w:color="auto" w:fill="auto"/>
        </w:rPr>
        <w:t xml:space="preserve">   万元</w:t>
      </w:r>
      <w:r>
        <w:rPr>
          <w:rFonts w:ascii="宋体" w:eastAsia="宋体" w:cs="宋体"/>
          <w:color w:val="auto"/>
          <w:spacing w:val="0"/>
          <w:position w:val="0"/>
          <w:sz w:val="24"/>
          <w:shd w:val="clear" w:color="auto" w:fill="auto"/>
        </w:rPr>
        <w:t>。</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二、词语限定</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协议书中相关词语的含义与通用条件中的定义与解释相同。</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三、组成本合同的文件</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 协议书；</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 中标通知书（适用于招标工程）或委托书（适用于非招标工程）；</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 投标文件（适用于招标工程）或监理与相关服务建议书（适用于非招标工程）；</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 专用条件；</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 通用条件；</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 附录，即：</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附录A  相关服务的范围和内容</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附录B  委托人派遣的人员和提供的房屋、资料、设备</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本合同签订后，双方依法签订的补充协议也是本合同文件的组成部分。</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四、总监理工程师</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总监理工程师姓名：</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，身份证号码：</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，注册号：</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五、付款方式</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签约酬金（大写）：</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双方签订合同后，预付15%的监理合同价款。监理人员进场后监理费用按工程进度给付：工程进度完成30%时，支付至监理合同价款的30%，工程进度完成50%时，支付至监理合同价款的50%；工程进度完成80%时，支付至监理合同价款的80%；竣工验收后支付到合同金额的95%；监理单位提交监理相关资料后支付至监理合同价款的100%。如因财政审批流程导致付款延迟的，不视为委托人违约，延迟期间不计利息。</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六、期限</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1.服务期限：从签订委托监理合同之日起至工程竣工验收合格。施工阶段监理期限：约</w:t>
      </w:r>
      <w:r>
        <w:rPr>
          <w:rFonts w:ascii="宋体" w:eastAsia="宋体" w:cs="宋体"/>
          <w:color w:val="auto"/>
          <w:spacing w:val="0"/>
          <w:position w:val="0"/>
          <w:sz w:val="24"/>
          <w:u w:val="single"/>
          <w:shd w:val="clear" w:color="auto" w:fill="auto"/>
        </w:rPr>
        <w:t xml:space="preserve">   日历天，</w:t>
      </w:r>
      <w:r>
        <w:rPr>
          <w:rFonts w:ascii="宋体" w:eastAsia="宋体" w:cs="宋体"/>
          <w:color w:val="auto"/>
          <w:spacing w:val="0"/>
          <w:position w:val="0"/>
          <w:sz w:val="24"/>
          <w:shd w:val="clear" w:color="auto" w:fill="auto"/>
        </w:rPr>
        <w:t>自</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年</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月</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日始，至</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年</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月</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日止。</w:t>
      </w:r>
    </w:p>
    <w:p>
      <w:pPr>
        <w:spacing w:before="0" w:after="0" w:line="360" w:lineRule="auto"/>
        <w:ind w:left="0" w:right="0" w:firstLine="6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2. 相关服务：</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七、双方承诺</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 监理人向委托人承诺，按照本合同约定提供监理与相关服务。</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2.委托人向监理人承诺，按照本合同约定派遣相应的人员，提供房屋、资料、设备，并按本合同约定支付酬金。</w:t>
      </w:r>
    </w:p>
    <w:p>
      <w:pPr>
        <w:spacing w:before="0" w:after="0" w:line="360" w:lineRule="auto"/>
        <w:ind w:left="0" w:right="0" w:firstLine="475"/>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八、合同订立</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 订立时间：</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年</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月</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日。</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 订立地点：</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 本合同一式</w:t>
      </w:r>
      <w:r>
        <w:rPr>
          <w:rFonts w:ascii="宋体" w:eastAsia="宋体" w:cs="宋体"/>
          <w:color w:val="auto"/>
          <w:spacing w:val="0"/>
          <w:position w:val="0"/>
          <w:sz w:val="24"/>
          <w:u w:val="single"/>
          <w:shd w:val="clear" w:color="auto" w:fill="auto"/>
        </w:rPr>
        <w:t xml:space="preserve">  拾 </w:t>
      </w:r>
      <w:r>
        <w:rPr>
          <w:rFonts w:ascii="宋体" w:eastAsia="宋体" w:cs="宋体"/>
          <w:color w:val="auto"/>
          <w:spacing w:val="0"/>
          <w:position w:val="0"/>
          <w:sz w:val="24"/>
          <w:shd w:val="clear" w:color="auto" w:fill="auto"/>
        </w:rPr>
        <w:t>份，具有同等法律效力，双方各执</w:t>
      </w:r>
      <w:r>
        <w:rPr>
          <w:rFonts w:ascii="宋体" w:eastAsia="宋体" w:cs="宋体"/>
          <w:color w:val="auto"/>
          <w:spacing w:val="0"/>
          <w:position w:val="0"/>
          <w:sz w:val="24"/>
          <w:u w:val="single"/>
          <w:shd w:val="clear" w:color="auto" w:fill="auto"/>
        </w:rPr>
        <w:t xml:space="preserve">  伍  </w:t>
      </w:r>
      <w:r>
        <w:rPr>
          <w:rFonts w:ascii="宋体" w:eastAsia="宋体" w:cs="宋体"/>
          <w:color w:val="auto"/>
          <w:spacing w:val="0"/>
          <w:position w:val="0"/>
          <w:sz w:val="24"/>
          <w:shd w:val="clear" w:color="auto" w:fill="auto"/>
        </w:rPr>
        <w:t>份。</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w:t>
      </w:r>
      <w:r>
        <w:rPr>
          <w:rFonts w:ascii="宋体" w:eastAsia="宋体" w:cs="宋体"/>
          <w:color w:val="auto"/>
          <w:spacing w:val="0"/>
          <w:position w:val="0"/>
          <w:sz w:val="24"/>
          <w:u w:val="single"/>
          <w:shd w:val="clear" w:color="auto" w:fill="auto"/>
        </w:rPr>
        <w:t xml:space="preserve">   （盖章）     </w:t>
      </w:r>
      <w:r>
        <w:rPr>
          <w:rFonts w:ascii="宋体" w:eastAsia="宋体" w:cs="宋体"/>
          <w:color w:val="auto"/>
          <w:spacing w:val="0"/>
          <w:position w:val="0"/>
          <w:sz w:val="24"/>
          <w:shd w:val="clear" w:color="auto" w:fill="auto"/>
        </w:rPr>
        <w:t xml:space="preserve">   监理人：</w:t>
      </w:r>
      <w:r>
        <w:rPr>
          <w:rFonts w:ascii="宋体" w:eastAsia="宋体" w:cs="宋体"/>
          <w:color w:val="auto"/>
          <w:spacing w:val="0"/>
          <w:position w:val="0"/>
          <w:sz w:val="24"/>
          <w:u w:val="single"/>
          <w:shd w:val="clear" w:color="auto" w:fill="auto"/>
        </w:rPr>
        <w:t xml:space="preserve">   （盖章）    </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住所： </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住所：</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邮政编码：</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邮政编码：</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法定代表人或其授权       法定代表人或其授权</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代理人：</w:t>
      </w:r>
      <w:r>
        <w:rPr>
          <w:rFonts w:ascii="宋体" w:eastAsia="宋体" w:cs="宋体"/>
          <w:color w:val="auto"/>
          <w:spacing w:val="0"/>
          <w:position w:val="0"/>
          <w:sz w:val="24"/>
          <w:u w:val="single"/>
          <w:shd w:val="clear" w:color="auto" w:fill="auto"/>
        </w:rPr>
        <w:t xml:space="preserve">（签字）      </w:t>
      </w:r>
      <w:r>
        <w:rPr>
          <w:rFonts w:ascii="宋体" w:eastAsia="宋体" w:cs="宋体"/>
          <w:color w:val="auto"/>
          <w:spacing w:val="0"/>
          <w:position w:val="0"/>
          <w:sz w:val="24"/>
          <w:shd w:val="clear" w:color="auto" w:fill="auto"/>
        </w:rPr>
        <w:t xml:space="preserve">    代理人：</w:t>
      </w:r>
      <w:r>
        <w:rPr>
          <w:rFonts w:ascii="宋体" w:eastAsia="宋体" w:cs="宋体"/>
          <w:color w:val="auto"/>
          <w:spacing w:val="0"/>
          <w:position w:val="0"/>
          <w:sz w:val="24"/>
          <w:u w:val="single"/>
          <w:shd w:val="clear" w:color="auto" w:fill="auto"/>
        </w:rPr>
        <w:t xml:space="preserve">（签字）          </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开户银行：</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开户银行：</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账号：</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账号：</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电话：</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电话：</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传真：</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传真：</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475"/>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电子邮箱：</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 xml:space="preserve">   电子邮箱：</w:t>
      </w:r>
      <w:r>
        <w:rPr>
          <w:rFonts w:ascii="宋体" w:eastAsia="宋体" w:cs="宋体"/>
          <w:color w:val="auto"/>
          <w:spacing w:val="0"/>
          <w:position w:val="0"/>
          <w:sz w:val="24"/>
          <w:u w:val="single"/>
          <w:shd w:val="clear" w:color="auto" w:fill="auto"/>
        </w:rPr>
        <w:t xml:space="preserve">                  </w:t>
      </w:r>
    </w:p>
    <w:p>
      <w:pPr>
        <w:spacing w:before="0" w:after="0" w:line="360" w:lineRule="auto"/>
        <w:ind w:left="0" w:right="0" w:firstLine="200"/>
        <w:jc w:val="both"/>
        <w:rPr>
          <w:rFonts w:ascii="Times New Roman" w:eastAsia="Times New Roman" w:cs="Times New Roman" w:hAnsi="Times New Roman"/>
          <w:color w:val="auto"/>
          <w:spacing w:val="0"/>
          <w:position w:val="0"/>
          <w:sz w:val="24"/>
          <w:shd w:val="clear" w:color="auto" w:fill="auto"/>
        </w:rPr>
      </w:pPr>
    </w:p>
    <w:p>
      <w:pPr>
        <w:keepNext/>
        <w:keepLines/>
        <w:widowControl w:val="0"/>
        <w:numPr>
          <w:ilvl w:val="0"/>
          <w:numId w:val="9"/>
        </w:numPr>
        <w:spacing w:before="0" w:after="0" w:line="360" w:lineRule="auto"/>
        <w:ind w:left="432" w:right="0" w:firstLine="0"/>
        <w:jc w:val="center"/>
        <w:rPr>
          <w:rFonts w:ascii="黑体" w:eastAsia="黑体" w:cs="黑体"/>
          <w:b/>
          <w:color w:val="auto"/>
          <w:spacing w:val="0"/>
          <w:position w:val="0"/>
          <w:sz w:val="28"/>
          <w:shd w:val="clear" w:color="auto" w:fill="auto"/>
        </w:rPr>
      </w:pPr>
      <w:r>
        <w:rPr>
          <w:rFonts w:ascii="黑体" w:eastAsia="黑体" w:cs="黑体"/>
          <w:b/>
          <w:color w:val="auto"/>
          <w:spacing w:val="0"/>
          <w:position w:val="0"/>
          <w:sz w:val="28"/>
          <w:shd w:val="clear" w:color="auto" w:fill="auto"/>
        </w:rPr>
        <w:t>第二部分  通用条件</w:t>
      </w: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1. 定义与解释</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color w:val="auto"/>
          <w:spacing w:val="0"/>
          <w:position w:val="0"/>
          <w:sz w:val="24"/>
          <w:shd w:val="clear" w:color="auto" w:fill="auto"/>
        </w:rPr>
        <w:t>1.1 定义</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除根据上下文另有其意义外，组成本合同的全部文件中的下列名词和用语应具有本款所赋予的含义：</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 “工程”是指按照本合同约定实施监理与相关服务的建设工程。</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1.1.2 “委托人”是指本合同中委托监理与相关服务的一方，及其合法的继承人或受让人。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1.1.3 “监理人”是指本合同中提供监理与相关服务的一方，及其合法的继承人。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1.1.4 “承包人”是指在工程范围内与委托人签订勘察、设计、施工等有关合同的当事人，及其合法的继承人。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1.1.6 “相关服务”是指监理人受委托人的委托 ，按照本合同约定，在勘察、设计、保修等阶段提供的服务活动。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1.1.7 “正常工作”指本合同订立时通用条件和专用条件中约定的监理人的工作。</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1.1.8 “附加工作”是指本合同约定的正常工作以外监理人的工作。</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1.1.9 “项目监理机构”是指监理人派驻工程负责履行本合同的组织机构。</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1.1.10 “总监理工程师”是指由监理人的法定代表人书面授权，全面负责履行本合同、主持项目监理机构工作的注册监理工程师。</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1.1.11 “酬金”是指监理人履行本合同义务，委托人按照本合同约定给付监理人的金额。</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1.1.12 “正常工作酬金”是指监理人完成正常工作，委托人应给付监理人并在协议书中载明的签约酬金额。</w:t>
      </w:r>
    </w:p>
    <w:p>
      <w:pPr>
        <w:spacing w:before="0" w:after="0" w:line="360" w:lineRule="auto"/>
        <w:ind w:left="0" w:right="0" w:firstLine="47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1.1.13 “附加工作酬金”是指监理人完成附加工作，委托人应给付监理人的金额。</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1.1.14 “一方”是指委托人或监理人；“双方”是指委托人和监理人；“第三方”是指除委托人和监理人以外的有关方。</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1.1.15 “书面形式”是指合同书、信件和数据电文（包括电报、电传、传真、电子数据交换和电子邮件）等可以有形地表现所载内容的形式。</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1.1.16 “天”是指第一天零时至第二天零时的时间。</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1.1.17“月”是指按公历从一个月中任何一天开始的一个公历月时间。</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1.1.18 “不可抗力”是指委托人和监理人在订立本合同时不可预见，在工程施工过程中不可避免发生并不能克服的自然灾害和社会性突发事件，如地震、海啸、瘟疫、水灾、骚乱、暴动、战争和专用条件约定的其他情形。</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 解释</w:t>
      </w:r>
    </w:p>
    <w:p>
      <w:pPr>
        <w:tabs>
          <w:tab w:val="left" w:pos="6140"/>
        </w:tabs>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1.2.1本合同使用中文书写、解释和说明。如专用条件约定使用两种及以上语言文字时，应以中文为准。</w:t>
      </w:r>
    </w:p>
    <w:p>
      <w:pPr>
        <w:tabs>
          <w:tab w:val="left" w:pos="6140"/>
        </w:tabs>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1.2.2 组成本合同的下列文件彼此应能相互解释、互为说明。除专用条件另有约定外，本合同文件的解释顺序如下：</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（1）协议书；</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（2）中标通知书（适用于招标工程）或委托书（适用于非招标工程）；</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（3）专用条件及附录A、附录B；</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（4）通用条件；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（5）投标文件（适用于招标工程）或监理与相关服务建议书（适用于非招标工程）。</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双方签订的补充协议与其他文件发生矛盾或歧义时，属于同一类内容的文件，应以最新签署的为准。</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2. 监理人的义务</w:t>
      </w:r>
    </w:p>
    <w:p>
      <w:pPr>
        <w:spacing w:before="0" w:after="0" w:line="360" w:lineRule="auto"/>
        <w:ind w:left="24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 监理的范围和工作内容</w:t>
      </w:r>
    </w:p>
    <w:p>
      <w:pPr>
        <w:spacing w:before="0" w:after="0" w:line="360" w:lineRule="auto"/>
        <w:ind w:left="48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2.1.1 监理范围在专用条件中约定。</w:t>
      </w:r>
    </w:p>
    <w:p>
      <w:pPr>
        <w:spacing w:before="0" w:after="0" w:line="360" w:lineRule="auto"/>
        <w:ind w:left="48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2.1.2 除专用条件另有约定外，监理工作内容包括：</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（1）收到工程设计文件后编制监理规划，并在第一次工地会议7天前报委托人。根据有关规定和监理工作需要，编制监理实施细则；</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（2）熟悉工程设计文件，并参加由委托人主持的图纸会审和设计交底会议；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（3）参加由委托人主持的第一次工地会议；主持监理例会并根据工程需要主持或参加专题会议；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（4）审查施工承包人提交的施工组织设计，重点审查其中的质量安全技术措施、专项施工方案与工程建设强制性标准的符合性；</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（5）检查施工承包人工程质量、安全生产管理制度及组织机构和人员资格； </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（6）检查施工承包人专职安全生产管理人员的配备情况；</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（7）审查施工承包人提交的施工进度计划，核查承包人对施工进度计划的调整；</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（8）检查施工承包人的试验室；</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（9）审核施工分包人资质条件；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（10）查验施工承包人的施工测量放线成果；</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（11）审查工程开工条件，对条件具备的签发开工令；</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（12）审查施工承包人报送的工程材料、构配件、设备质量证明文件的有效性和符合性，并按规定对用于工程的材料采取平行检验或见证取样方式进行抽检；</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（13）审核施工承包人提交的工程款支付申请，签发或出具工程款支付证书，并报委托人审核、批准；</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（14）在巡视、旁站和检验过程中，发现工程质量、施工安全存在事故隐患的，要求施工承包人整改并报委托人；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（15）经委托人同意，签发工程暂停令和复工令；</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（16）审查施工承包人提交的采用新材料、新工艺、新技术、新设备的论证材料及相关验收标准；</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（17）验收隐蔽工程、分部分项工程；</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（18）审查施工承包人提交的工程变更申请，协调处理施工进度调整、费用索赔、合同争议等事项；</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（19）审查施工承包人提交的竣工验收申请，编写工程质量评估报告；</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（20）参加工程竣工验收，签署竣工验收意见；</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（21）审查施工承包人提交的竣工结算申请并报委托人；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（22）编制、整理工程监理归档文件并报委托人。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2.1.3 相关服务的范围和内容在附录A中约定。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2.2 监理与相关服务依据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2.2.1 监理依据包括：</w:t>
      </w:r>
    </w:p>
    <w:p>
      <w:pPr>
        <w:spacing w:before="0" w:after="0" w:line="360" w:lineRule="auto"/>
        <w:ind w:left="0" w:right="0" w:firstLine="6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（1）适用的法律、行政法规及部门规章；</w:t>
      </w:r>
    </w:p>
    <w:p>
      <w:pPr>
        <w:spacing w:before="0" w:after="0" w:line="360" w:lineRule="auto"/>
        <w:ind w:left="0" w:right="0" w:firstLine="6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（2）与工程有关的标准；</w:t>
      </w:r>
    </w:p>
    <w:p>
      <w:pPr>
        <w:spacing w:before="0" w:after="0" w:line="360" w:lineRule="auto"/>
        <w:ind w:left="0" w:right="0" w:firstLine="6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（3）工程设计及有关文件；</w:t>
      </w:r>
    </w:p>
    <w:p>
      <w:pPr>
        <w:spacing w:before="0" w:after="0" w:line="360" w:lineRule="auto"/>
        <w:ind w:left="0" w:right="0" w:firstLine="6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（4）本合同及委托人与第三方签订的与实施工程有关的其他合同。</w:t>
      </w:r>
    </w:p>
    <w:p>
      <w:pPr>
        <w:spacing w:before="0" w:after="0" w:line="360" w:lineRule="auto"/>
        <w:ind w:left="24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双方根据工程的行业和地域特点，在专用条件中具体约定监理依据。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2.2.2 相关服务依据在专用条件中约定。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 项目监理机构和人员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2.3.1 监理人应组建满足工作需要的项目监理机构，配备必要的检测设备。项目监理机构的主要人员应具有相应的资格条件。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2.3.2本合同履行过程中，总监理工程师及重要岗位监理人员应保持相对稳定，以保证监理工作正常进行。</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2.3.4 监理人应及时更换有下列情形之一的监理人员：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（1）严重过失行为的；</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（2）有违法行为不能履行职责的；</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（3）涉嫌犯罪的；</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（4）不能胜任岗位职责的；</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（5）严重违反职业道德的；</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（6）专用条件约定的其他情形。</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2.3.5 委托人可要求监理人更换不能胜任本职工作的项目监理机构人员。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 履行职责</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监理人应遵循职业道德准则和行为规范，严格按照法律法规、工程建设有关标准及本合同履行职责。</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2.4.1 在监理与相关服务范围内，委托人和承包人提出的意见和要求，监理人应及时提出处置意见。当委托人与承包人之间发生合同争议时，监理人应协助委托人、承包人协商解决。</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2.4.2 当委托人与承包人之间的合同争议提交仲裁机构仲裁或人民法院审理时，监理人应提供必要的证明资料。</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2.4.3 监理人应在约定的授权范围内，处理委托人与承包人所签订合同的变更事宜。如果变更超过授权范围，应以书面形式报委托人批准。</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在紧急情况下，为了保护财产和人身安全，监理人所发出的指令未能事先报委托人批准时，应在发出指令后的24小时内以书面形式报委托人。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2.4.4 除专用条件另有约定外，监理人发现承包人的人员不能胜任本职工作的，有权要求承包人予以调换。</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2.5 提交报告</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监理人应按专用条件约定的种类、时间和份数向委托人提交监理与相关服务的报告。</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2.6 文件资料</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在本合同履行期内，监理人应在现场保留工作所用的图纸、报告及记录监理工作的相关文件。工程竣工后，应当按照档案管理规定将监理有关文件归档。</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2.7 使用委托人的财产</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3．委托人的义务</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3.1 告知</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委托人应在委托人与承包人签订的合同中明确监理人、总监理工程师和授予项目监理机构的权限。如有变更，应及时通知承包人。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3.2 提供资料</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委托人应按照附录B约定，无偿向监理人提供工程有关的资料。在本合同履行过程中，委托人应及时向监理人提供最新的与工程有关的资料。</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3.3 提供工作条件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委托人应为监理人完成监理与相关服务提供必要的条件。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3.3.1 委托人应按照附录B约定，派遣相应的人员，提供房屋、设备，供监理人无偿使用。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3.3.2 委托人应负责协调工程建设中所有外部关系，为监理人履行本合同提供必要的外部条件。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3.4 委托人代表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委托人应授权一名熟悉工程情况的代表，负责与监理人联系。委托人应在双方签订本合同后7天内，将委托人代表的姓名和职责书面告知监理人。当委托人更换委托人代表时，应提前7天通知监理人。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3.5 委托人意见或要求</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在本合同约定的监理与相关服务工作范围内，委托人对承包人的任何意见或要求应通知监理人，由监理人向承包人发出相应指令。</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3.6 答复</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委托人应在专用条件约定的时间内，对监理人以书面形式提交并要求作出决定的事宜，给予书面答复。逾期未答复的，视为委托人认可。</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3.7 支付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委托人应按本合同约定，向监理人支付酬金。</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4. 违约责任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4.1 监理人的违约责任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监理人未履行本合同义务的，应承担相应的责任。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4.1.1 因监理人违反本合同约定给委托人造成损失的，监理人应当赔偿委托人损失。赔偿金额的确定方法在专用条件中约定。监理人承担部分赔偿责任的，其承担赔偿金额由双方协商确定。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4.1.2 监理人向委托人的索赔不成立时，监理人应赔偿委托人由此发生的费用。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4.2 委托人的违约责任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委托人未履行本合同义务的，应承担相应的责任。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4.2.1 委托人违反本合同约定造成监理人损失的，委托人应予以赔偿。</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4.2.2 委托人向监理人的索赔不成立时，应赔偿监理人由此引起的费用。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4.3 除外责任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因非监理人的原因，且监理人无过错，发生工程质量事故、安全事故、工期延误等造成的损失，监理人不承担赔偿责任。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因不可抗力导致本合同全部或部分不能履行时，双方各自承担其因此而造成的损失、损害。</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5. 支付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5.1 支付货币</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除专用条件另有约定外，酬金均以人民币支付。涉及外币支付的，所采用的货币种类、比例和汇率在专用条件中约定。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5.2 支付申请</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监理人应在本合同约定的每次应付款时间的7天前，向委托人提交支付申请书。支付申请书应当说明当期应付款总额，并列出当期应支付的款项及其金额。</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5.3 支付酬金</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支付的酬金包括正常工作酬金、附加工作酬金、合理化建议奖励金额及费用。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5.4 有争议部分的付款</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委托人对监理人提交的支付申请书有异议时，应当在收到监理人提交的支付申请书后7天内，以书面形式向监理人发出异议通知。无异议部分的款项应按期支付，有异议部分的款项按第7条约定办理。</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6. 合同生效、变更、暂停、解除与终止</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6.1生效</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除法律另有规定或者专用条件另有约定外，委托人和监理人的法定代表人或其授权代理人在协议书上签字并盖单位章后本合同生效。</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6.2变更</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6.2.1 任何一方提出变更请求时，双方经协商一致后可进行变更。</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6.2.4合同签订后，遇有与工程相关的法律法规、标准颁布或修订的，双方应遵照执行。由此引起监理与相关服务的范围、时间、酬金变化的，双方应通过协商进行相应调整。</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6.2.5 因非监理人原因造成工程概算投资额或建筑安装工程费增加时，正常工作酬金应作相应调整。调整方法在专用条件中约定。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6.2.6 因工程规模、监理范围的变化导致监理人的正常工作量减少时，正常工作酬金应作相应调整。调整方法在专用条件中约定。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6.3 暂停与解除</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除双方协商一致可以解除本合同外，当一方无正当理由未履行本合同约定的义务时，另一方可以根据本合同约定暂停履行本合同直至解除本合同。</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因解除本合同或解除监理人的部分义务导致监理人遭受的损失，除依法可以免除责任的情况外，应由委托人予以补偿，补偿金额由双方协商确定。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解除本合同的协议必须采取书面形式，协议未达成之前，本合同仍然有效。</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的酬金支付至本合同解除日，且应承担第4.2款约定的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的酬金支付至限期改正通知到达监理人之日，但监理人应承担第4.1款约定的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6.3.4 因不可抗力致使本合同部分或全部不能履行时，一方应立即通知另一方，可暂停或解除本合同。</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6.3.5 本合同解除后，本合同约定的有关结算、清理、争议解决方式的条件仍然有效。</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6.4 终止</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以下条件全部满足时，本合同即告终止：</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（1）监理人完成本合同约定的全部工作；</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（2）委托人与监理人结清并支付全部酬金。</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7. 争议解决</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7.1协商</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双方应本着诚信原则协商解决彼此间的争议。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7.2调解</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如果双方不能在14天内或双方商定的其他时间内解决本合同争议，可以将其提交给专用条件约定的或事后达成协议的调解人进行调解。</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7.3仲裁或诉讼</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双方均有权不经调解直接向专用条件约定的仲裁机构申请仲裁或向有管辖权的人民法院提起诉讼。</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8. 其他</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8.1 外出考察费用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经委托人同意，监理人员外出考察发生的费用由委托人审核后支付。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8.2 检测费用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委托人要求监理人进行的材料和设备检测所发生的费用，由委托人支付，支付时间在专用条件中约定。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8.3 咨询费用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经委托人同意，根据工程需要由监理人组织的相关咨询论证会以及聘请相关专家等发生的费用由委托人支付，支付时间在专用条件中约定。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8.4 奖励</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监理人在服务过程中提出的合理化建议，使委托人获得经济效益的，双方在专用条件中约定奖励金额的确定方法。奖励金额在合理化建议被采纳后，与最近一期的正常工作酬金同期支付。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8.5 守法诚信</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监理人及其工作人员不得从与实施工程有关的第三方处获得任何经济利益。</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8.6 保密</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双方不得泄露对方申明的保密资料，亦不得泄露与实施工程有关的第三方所提供的保密资料，保密事项在专用条件中约定。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8.7 通知</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本合同涉及的通知均应当采用书面形式，并在送达对方时生效，收件人应书面签收。</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8.8 著作权</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监理人对其编制的文件拥有著作权。</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pPr>
        <w:spacing w:before="0" w:after="0" w:line="360" w:lineRule="auto"/>
        <w:ind w:left="0" w:right="0" w:firstLine="200"/>
        <w:jc w:val="both"/>
        <w:rPr>
          <w:rFonts w:ascii="宋体" w:eastAsia="宋体" w:cs="宋体"/>
          <w:color w:val="auto"/>
          <w:spacing w:val="0"/>
          <w:position w:val="0"/>
          <w:sz w:val="24"/>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keepNext/>
        <w:keepLines/>
        <w:widowControl w:val="0"/>
        <w:numPr>
          <w:ilvl w:val="0"/>
          <w:numId w:val="10"/>
        </w:numPr>
        <w:spacing w:before="0" w:after="0" w:line="360" w:lineRule="auto"/>
        <w:ind w:left="432" w:right="0" w:firstLine="0"/>
        <w:jc w:val="center"/>
        <w:rPr>
          <w:rFonts w:ascii="黑体" w:eastAsia="黑体" w:cs="黑体"/>
          <w:b/>
          <w:color w:val="auto"/>
          <w:spacing w:val="0"/>
          <w:position w:val="0"/>
          <w:sz w:val="28"/>
          <w:shd w:val="clear" w:color="auto" w:fill="auto"/>
        </w:rPr>
      </w:pPr>
      <w:r>
        <w:rPr>
          <w:rFonts w:ascii="黑体" w:eastAsia="黑体" w:cs="黑体"/>
          <w:b/>
          <w:color w:val="auto"/>
          <w:spacing w:val="0"/>
          <w:position w:val="0"/>
          <w:sz w:val="28"/>
          <w:shd w:val="clear" w:color="auto" w:fill="auto"/>
        </w:rPr>
        <w:t>第三部分  专用条件</w:t>
      </w: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1. 定义与解释</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  解释</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1.2.1 本合同文件除使用中文外，还可用</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1.2.2 约定本合同文件的解释顺序为：</w:t>
      </w:r>
      <w:r>
        <w:rPr>
          <w:rFonts w:ascii="宋体" w:eastAsia="宋体" w:cs="宋体"/>
          <w:color w:val="auto"/>
          <w:spacing w:val="0"/>
          <w:position w:val="0"/>
          <w:sz w:val="24"/>
          <w:u w:val="single"/>
          <w:shd w:val="clear" w:color="auto" w:fill="auto"/>
        </w:rPr>
        <w:t xml:space="preserve"> 按通用合同条款1.2.2执行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2. 监理人义务</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2.1 监理的范围和内容</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2.1.1 监理范围包括：</w:t>
      </w:r>
      <w:r>
        <w:rPr>
          <w:rFonts w:ascii="宋体" w:eastAsia="宋体" w:cs="宋体"/>
          <w:color w:val="auto"/>
          <w:spacing w:val="0"/>
          <w:position w:val="0"/>
          <w:sz w:val="24"/>
          <w:u w:val="single"/>
          <w:shd w:val="clear" w:color="auto" w:fill="auto"/>
        </w:rPr>
        <w:t>桂林海关业务技术用房维修改造项目。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2.1.2 监理工作内容还包括：</w:t>
      </w:r>
      <w:r>
        <w:rPr>
          <w:rFonts w:ascii="宋体" w:eastAsia="宋体" w:cs="宋体"/>
          <w:color w:val="auto"/>
          <w:spacing w:val="0"/>
          <w:position w:val="0"/>
          <w:sz w:val="24"/>
          <w:u w:val="single"/>
          <w:shd w:val="clear" w:color="auto" w:fill="auto"/>
        </w:rPr>
        <w:t xml:space="preserve"> 按通用条款2.1.2执行 </w:t>
      </w:r>
      <w:r>
        <w:rPr>
          <w:rFonts w:ascii="宋体" w:eastAsia="宋体" w:cs="宋体"/>
          <w:color w:val="auto"/>
          <w:spacing w:val="0"/>
          <w:position w:val="0"/>
          <w:sz w:val="24"/>
          <w:shd w:val="clear" w:color="auto" w:fill="auto"/>
        </w:rPr>
        <w:t>。</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2.2 监理与相关服务依据</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2.2.1 监理依据包括：</w:t>
      </w:r>
      <w:r>
        <w:rPr>
          <w:rFonts w:ascii="宋体" w:eastAsia="宋体" w:cs="宋体"/>
          <w:color w:val="auto"/>
          <w:spacing w:val="0"/>
          <w:position w:val="0"/>
          <w:sz w:val="24"/>
          <w:u w:val="single"/>
          <w:shd w:val="clear" w:color="auto" w:fill="auto"/>
        </w:rPr>
        <w:t xml:space="preserve">  按通用条款2.2.1执行</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strike/>
          <w:dstrike w:val="0"/>
          <w:color w:val="auto"/>
          <w:spacing w:val="0"/>
          <w:position w:val="0"/>
          <w:sz w:val="24"/>
          <w:shd w:val="clear" w:color="auto" w:fill="auto"/>
        </w:rPr>
      </w:pPr>
      <w:r>
        <w:rPr>
          <w:rFonts w:ascii="宋体" w:eastAsia="宋体" w:cs="宋体"/>
          <w:color w:val="auto"/>
          <w:spacing w:val="0"/>
          <w:position w:val="0"/>
          <w:sz w:val="24"/>
          <w:shd w:val="clear" w:color="auto" w:fill="auto"/>
        </w:rPr>
        <w:t>2.2.2 相关服务依据包括：</w:t>
      </w:r>
      <w:r>
        <w:rPr>
          <w:rFonts w:ascii="宋体" w:eastAsia="宋体" w:cs="宋体"/>
          <w:color w:val="auto"/>
          <w:spacing w:val="0"/>
          <w:position w:val="0"/>
          <w:sz w:val="24"/>
          <w:u w:val="single"/>
          <w:shd w:val="clear" w:color="auto" w:fill="auto"/>
        </w:rPr>
        <w:t xml:space="preserve">             无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2.3项目监理机构和人员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2.3.1更换监理人员的其他情形：</w:t>
      </w:r>
      <w:r>
        <w:rPr>
          <w:rFonts w:ascii="宋体" w:eastAsia="宋体" w:cs="宋体"/>
          <w:color w:val="auto"/>
          <w:spacing w:val="0"/>
          <w:position w:val="0"/>
          <w:sz w:val="24"/>
          <w:u w:val="single"/>
          <w:shd w:val="clear" w:color="auto" w:fill="auto"/>
        </w:rPr>
        <w:t xml:space="preserve"> 如监理人需要调换施工现场监理人员时，须履行正式变更手续，经委托人与监理人双方协商，报委托人同意后生效</w:t>
      </w:r>
      <w:r>
        <w:rPr>
          <w:rFonts w:ascii="宋体" w:eastAsia="宋体" w:cs="宋体"/>
          <w:color w:val="auto"/>
          <w:spacing w:val="0"/>
          <w:position w:val="0"/>
          <w:sz w:val="24"/>
          <w:shd w:val="clear" w:color="auto" w:fill="auto"/>
        </w:rPr>
        <w:t>。</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2.4 履行职责</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2.4.1对监理人的授权范围：</w:t>
      </w:r>
    </w:p>
    <w:p>
      <w:pPr>
        <w:numPr>
          <w:ilvl w:val="0"/>
          <w:numId w:val="11"/>
        </w:numPr>
        <w:tabs>
          <w:tab w:val="left" w:pos="312"/>
        </w:tabs>
        <w:spacing w:before="0" w:after="0" w:line="360" w:lineRule="auto"/>
        <w:ind w:left="281" w:right="0" w:firstLine="283"/>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一般权利</w:t>
      </w:r>
    </w:p>
    <w:p>
      <w:pPr>
        <w:spacing w:before="0" w:after="0" w:line="360" w:lineRule="auto"/>
        <w:ind w:left="281" w:right="0" w:firstLine="283"/>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①选择过程分包人的建议权。</w:t>
        <w:br/>
        <w:t xml:space="preserve">  ②对工程建设有关事项包括设计标准、施工方案和施工工艺，向委托人的建议权。</w:t>
        <w:br/>
        <w:t xml:space="preserve">  ③对工程设计中的技术问题，按照安全、优化原则，向设计人提出建议；如果拟提出的建议可能会增加工程造价，或延长工期，应当事先征得委托人的同意；当发现工程设计不符合国家颁布的建设工程质量标准或设计合同约定的质量标准时，建设工程监理人应当书面报告委托人要求设计人更正。</w:t>
        <w:br/>
        <w:t xml:space="preserve">  ④审批工程施工组织设计和技术方案，按照保质量、保工期和降低成本的原则，向承包人提出建议，并向委托人提出书面报告。</w:t>
        <w:br/>
        <w:t xml:space="preserve">  ⑤主持工程建设有关协作单位的组织协调，重要协调事项应当事先向委托人报告。</w:t>
        <w:br/>
        <w:t xml:space="preserve">  ⑥征得委托人同意，监理人有权发布开工令、停工令、复工令，但应当事先向委托人报告；如在紧急情况下未能事先报告时，则应当在24h内向委托人作出书面报告。</w:t>
        <w:br/>
        <w:t xml:space="preserve">  ⑦工程上使用的材料和施工质量的检验权，对于不符合设计要求和合同约定及国家质量标准的材料、构配件、设备，有权通知承包人停止使用；对于不符合规范和质量标准的工序、分部分项工程和不安全施工作业，有权通知承包人停工整改、返工；承包人得到建设监理机构复工令才能复工。</w:t>
        <w:br/>
        <w:t xml:space="preserve">  ⑧工程施工进度的检查、监督权，以及工程实际竣工日期提前或超过工程施工合同规定的竣工期限的签认权。</w:t>
        <w:br/>
        <w:t xml:space="preserve">  ⑨在工程施工合同约定的工程价格范围内，工程款支付的审核和签认权，以及工程结算的复核确认权和否决权；未经总监理工程师签字确认，委托人不支付工程款。</w:t>
        <w:br/>
        <w:t>(2)特别授权</w:t>
        <w:br/>
        <w:t xml:space="preserve">   建设监理人在委托人授权下，可对任何承包人合同规定的义务提出变更。如果出现严重影响了工程费用或质量、进度，则这种变更须经委托人事先批准。在紧急情况下未能事先报告委托人批准时，监理人所做的变更也应尽快通知委托人。在监理过程中如发现工程承包入的人员工作不力，监理机构有权要求承包人调换有关人员。</w:t>
        <w:br/>
        <w:t>(3)调解权</w:t>
        <w:br/>
        <w:t xml:space="preserve">   在委托工程监理的工作范围内，委托人或承包人对对方的任何意见和要求（包括索赔要求），均必须首先提交给项目监理机构，由监理机构研究处置意见，再同双方协商确定。当委托人和承包人发生争议时，工程建设监理机构应当根据自己的职能，以独立的身份判断，公正地进行调解。当双方的争议由政府建设行政主管部门调解或仲裁机关仲裁时，应当提供作证的事实材料。</w:t>
      </w:r>
    </w:p>
    <w:p>
      <w:pPr>
        <w:numPr>
          <w:ilvl w:val="0"/>
          <w:numId w:val="12"/>
        </w:numPr>
        <w:spacing w:before="0" w:after="0" w:line="360" w:lineRule="auto"/>
        <w:ind w:left="864" w:right="0" w:firstLine="0"/>
        <w:jc w:val="left"/>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在涉及工程延期</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天内和（或）金额</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万元内的变更，监理人不需请示委托人即可向承包人发布变更通知。</w:t>
      </w:r>
    </w:p>
    <w:p>
      <w:pPr>
        <w:spacing w:before="0" w:after="0" w:line="360" w:lineRule="auto"/>
        <w:ind w:left="0" w:right="0" w:firstLine="3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2.4.2 监理人有权要求承包人调换其人员的限制条件：</w:t>
      </w:r>
      <w:r>
        <w:rPr>
          <w:rFonts w:ascii="宋体" w:eastAsia="宋体" w:cs="宋体"/>
          <w:color w:val="auto"/>
          <w:spacing w:val="0"/>
          <w:position w:val="0"/>
          <w:sz w:val="24"/>
          <w:u w:val="single"/>
          <w:shd w:val="clear" w:color="auto" w:fill="auto"/>
        </w:rPr>
        <w:t>无</w:t>
      </w:r>
      <w:r>
        <w:rPr>
          <w:rFonts w:ascii="宋体" w:eastAsia="宋体" w:cs="宋体"/>
          <w:color w:val="auto"/>
          <w:spacing w:val="0"/>
          <w:position w:val="0"/>
          <w:sz w:val="24"/>
          <w:shd w:val="clear" w:color="auto" w:fill="auto"/>
        </w:rPr>
        <w:t>。</w:t>
      </w:r>
    </w:p>
    <w:p>
      <w:pPr>
        <w:spacing w:before="0" w:after="0" w:line="360" w:lineRule="auto"/>
        <w:ind w:left="0" w:right="0" w:firstLine="12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2.5 提交报告</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监理人应提交报告的种类(包括监理规划、监理月报及约定的专项报告)、时间和份数：</w:t>
      </w:r>
      <w:r>
        <w:rPr>
          <w:rFonts w:ascii="宋体" w:eastAsia="宋体" w:cs="宋体"/>
          <w:color w:val="auto"/>
          <w:spacing w:val="0"/>
          <w:position w:val="0"/>
          <w:sz w:val="24"/>
          <w:u w:val="single"/>
          <w:shd w:val="clear" w:color="auto" w:fill="auto"/>
        </w:rPr>
        <w:t xml:space="preserve"> 图纸会审后10日内提交监理规划壹份；每月提交上月的监理报告壹份；竣工验收后三十日内提交分部和竣工评估报告壹份。</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2.6 使用委托人的财产</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附录B中由委托人无偿提供的房屋、设备的所有权属于：</w:t>
      </w:r>
      <w:r>
        <w:rPr>
          <w:rFonts w:ascii="宋体" w:eastAsia="宋体" w:cs="宋体"/>
          <w:color w:val="auto"/>
          <w:spacing w:val="0"/>
          <w:position w:val="0"/>
          <w:sz w:val="24"/>
          <w:u w:val="single"/>
          <w:shd w:val="clear" w:color="auto" w:fill="auto"/>
        </w:rPr>
        <w:t xml:space="preserve">   委托人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监理人应在本合同终止后</w:t>
      </w:r>
      <w:r>
        <w:rPr>
          <w:rFonts w:ascii="宋体" w:eastAsia="宋体" w:cs="宋体"/>
          <w:color w:val="auto"/>
          <w:spacing w:val="0"/>
          <w:position w:val="0"/>
          <w:sz w:val="24"/>
          <w:u w:val="single"/>
          <w:shd w:val="clear" w:color="auto" w:fill="auto"/>
        </w:rPr>
        <w:t xml:space="preserve"> 30 </w:t>
      </w:r>
      <w:r>
        <w:rPr>
          <w:rFonts w:ascii="宋体" w:eastAsia="宋体" w:cs="宋体"/>
          <w:color w:val="auto"/>
          <w:spacing w:val="0"/>
          <w:position w:val="0"/>
          <w:sz w:val="24"/>
          <w:shd w:val="clear" w:color="auto" w:fill="auto"/>
        </w:rPr>
        <w:t>天内移交委托人无偿提供的房屋、设备，移交的时间和方式为：</w:t>
      </w:r>
      <w:r>
        <w:rPr>
          <w:rFonts w:ascii="宋体" w:eastAsia="宋体" w:cs="宋体"/>
          <w:color w:val="auto"/>
          <w:spacing w:val="0"/>
          <w:position w:val="0"/>
          <w:sz w:val="24"/>
          <w:u w:val="single"/>
          <w:shd w:val="clear" w:color="auto" w:fill="auto"/>
        </w:rPr>
        <w:t xml:space="preserve">  双方协商确定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 xml:space="preserve">3. 委托人义务  </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3.1 委托人代表</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委托人代表为：</w:t>
      </w:r>
      <w:r>
        <w:rPr>
          <w:rFonts w:ascii="宋体" w:eastAsia="宋体" w:cs="宋体"/>
          <w:color w:val="auto"/>
          <w:spacing w:val="0"/>
          <w:position w:val="0"/>
          <w:sz w:val="24"/>
          <w:u w:val="single"/>
          <w:shd w:val="clear" w:color="auto" w:fill="auto"/>
        </w:rPr>
        <w:t xml:space="preserve">   中标后填写                                     </w:t>
      </w:r>
      <w:r>
        <w:rPr>
          <w:rFonts w:ascii="宋体" w:eastAsia="宋体" w:cs="宋体"/>
          <w:color w:val="auto"/>
          <w:spacing w:val="0"/>
          <w:position w:val="0"/>
          <w:sz w:val="24"/>
          <w:shd w:val="clear" w:color="auto" w:fill="auto"/>
        </w:rPr>
        <w:t>。</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3.2 答复</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委托人同意在</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天内，对监理人书面提交并要求做出决定的事宜给予书面答复。</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4. 违约责任</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color w:val="auto"/>
          <w:spacing w:val="0"/>
          <w:position w:val="0"/>
          <w:sz w:val="24"/>
          <w:shd w:val="clear" w:color="auto" w:fill="auto"/>
        </w:rPr>
        <w:t>4.1 监理人的违约责任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4.1.1监理人赔偿金额按下列方法确定：</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赔偿金＝直接经济损失</w:t>
      </w:r>
    </w:p>
    <w:p>
      <w:pPr>
        <w:spacing w:before="0" w:after="0" w:line="360" w:lineRule="auto"/>
        <w:ind w:left="0" w:right="0" w:firstLine="24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4.2 委托人的违约责任</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4.2.1 委托人逾期付款利息按下列方法确定：</w:t>
      </w:r>
      <w:r>
        <w:rPr>
          <w:rFonts w:ascii="宋体" w:eastAsia="宋体" w:cs="宋体"/>
          <w:color w:val="auto"/>
          <w:spacing w:val="0"/>
          <w:position w:val="0"/>
          <w:sz w:val="24"/>
          <w:u w:val="single"/>
          <w:shd w:val="clear" w:color="auto" w:fill="auto"/>
        </w:rPr>
        <w:t>无</w:t>
      </w:r>
    </w:p>
    <w:p>
      <w:pPr>
        <w:spacing w:before="0" w:after="0" w:line="360" w:lineRule="auto"/>
        <w:ind w:left="0" w:right="0" w:firstLine="2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5. 支付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5.1 支付货币</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币种为：</w:t>
      </w:r>
      <w:r>
        <w:rPr>
          <w:rFonts w:ascii="宋体" w:eastAsia="宋体" w:cs="宋体"/>
          <w:color w:val="auto"/>
          <w:spacing w:val="0"/>
          <w:position w:val="0"/>
          <w:sz w:val="24"/>
          <w:u w:val="single"/>
          <w:shd w:val="clear" w:color="auto" w:fill="auto"/>
        </w:rPr>
        <w:t xml:space="preserve"> 人民币  </w:t>
      </w:r>
    </w:p>
    <w:p>
      <w:pPr>
        <w:spacing w:before="0" w:after="0" w:line="360" w:lineRule="auto"/>
        <w:ind w:left="0" w:right="0" w:firstLine="24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5.2 支付酬金</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5.2.1监理酬金计算方法：</w:t>
      </w:r>
    </w:p>
    <w:p>
      <w:pPr>
        <w:numPr>
          <w:ilvl w:val="0"/>
          <w:numId w:val="13"/>
        </w:numPr>
        <w:tabs>
          <w:tab w:val="left" w:pos="312"/>
        </w:tabs>
        <w:spacing w:before="0" w:after="0" w:line="360" w:lineRule="auto"/>
        <w:ind w:left="0" w:right="0" w:firstLine="48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元包干。（此报价已包括了服务期内监理工作的劳务费、技术服务费、交通、通讯、保险、税费和利润并充分考虑工程复杂系数和专业调整系数，工程复杂系数与专业调整系数按规定计取），不额外支付其他费用。监理酬金包含服务过程监理所发生的费用及因非监理人原因引起的工程延期所产生的监理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5.2.2监理酬金支付时间与金额：</w:t>
      </w:r>
    </w:p>
    <w:p>
      <w:pPr>
        <w:numPr>
          <w:ilvl w:val="0"/>
          <w:numId w:val="14"/>
        </w:numPr>
        <w:spacing w:before="0" w:after="0" w:line="360" w:lineRule="auto"/>
        <w:ind w:left="0" w:right="0" w:firstLine="48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本工程监理预付款：</w:t>
      </w:r>
      <w:r>
        <w:rPr>
          <w:rFonts w:ascii="宋体" w:eastAsia="宋体" w:cs="宋体"/>
          <w:color w:val="auto"/>
          <w:spacing w:val="0"/>
          <w:position w:val="0"/>
          <w:sz w:val="24"/>
          <w:u w:val="single"/>
          <w:shd w:val="clear" w:color="auto" w:fill="auto"/>
        </w:rPr>
        <w:t xml:space="preserve">15% </w:t>
      </w:r>
    </w:p>
    <w:p>
      <w:pPr>
        <w:numPr>
          <w:ilvl w:val="0"/>
          <w:numId w:val="14"/>
        </w:numPr>
        <w:spacing w:before="0" w:after="0" w:line="360" w:lineRule="auto"/>
        <w:ind w:left="0" w:right="0" w:firstLine="48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在监理合同已签订，监理人员进场并正常开展业务后，委托人按以下第</w:t>
      </w:r>
      <w:r>
        <w:rPr>
          <w:rFonts w:ascii="宋体" w:eastAsia="宋体" w:cs="宋体"/>
          <w:color w:val="auto"/>
          <w:spacing w:val="0"/>
          <w:position w:val="0"/>
          <w:sz w:val="24"/>
          <w:u w:val="single"/>
          <w:shd w:val="clear" w:color="auto" w:fill="auto"/>
        </w:rPr>
        <w:t xml:space="preserve">  ① </w:t>
      </w:r>
      <w:r>
        <w:rPr>
          <w:rFonts w:ascii="宋体" w:eastAsia="宋体" w:cs="宋体"/>
          <w:color w:val="auto"/>
          <w:spacing w:val="0"/>
          <w:position w:val="0"/>
          <w:sz w:val="24"/>
          <w:shd w:val="clear" w:color="auto" w:fill="auto"/>
        </w:rPr>
        <w:t>种方式支付监理酬金：</w:t>
      </w:r>
    </w:p>
    <w:p>
      <w:pPr>
        <w:spacing w:before="0" w:after="0" w:line="439"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①依据约定的形象进度节点及相应付款比例，按投标时的暂定价格为基数向监理人支付监理服酬金：</w:t>
      </w:r>
      <w:r>
        <w:rPr>
          <w:rFonts w:ascii="宋体" w:eastAsia="宋体" w:cs="宋体"/>
          <w:color w:val="auto"/>
          <w:spacing w:val="0"/>
          <w:position w:val="0"/>
          <w:sz w:val="24"/>
          <w:u w:val="single"/>
          <w:shd w:val="clear" w:color="auto" w:fill="auto"/>
        </w:rPr>
        <w:t>支付方式：监理人员进场后监理费用按工程进度给付：工程进度完成30%时，支付至监理合同价款的30%，工程进度完成50%时，支付至监理合同价款的50%；工程进度完成80%时，支付至监理合同价款的80%；竣工验收后支付到合同金额的95%；监理单位提交监理相关资料后支付至监理合同价款的100%。如因财政审批流程导致付款延迟的，不视为委托人违约，延迟期间不计利息。</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②按工程进度款支付的比例同步支付。</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5.2.3延期费用的支付：</w:t>
      </w:r>
    </w:p>
    <w:p>
      <w:pPr>
        <w:numPr>
          <w:ilvl w:val="0"/>
          <w:numId w:val="15"/>
        </w:numPr>
        <w:spacing w:before="0" w:after="0" w:line="360" w:lineRule="auto"/>
        <w:ind w:left="0" w:right="0" w:firstLine="64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委托人原因导致工程量增加的 </w:t>
      </w:r>
      <w:r>
        <w:rPr>
          <w:rFonts w:ascii="宋体" w:eastAsia="宋体" w:cs="宋体"/>
          <w:color w:val="auto"/>
          <w:spacing w:val="0"/>
          <w:position w:val="0"/>
          <w:sz w:val="24"/>
          <w:u w:val="single"/>
          <w:shd w:val="clear" w:color="auto" w:fill="auto"/>
        </w:rPr>
        <w:t xml:space="preserve"> 无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 xml:space="preserve"> （2）其他：</w:t>
      </w:r>
      <w:r>
        <w:rPr>
          <w:rFonts w:ascii="宋体" w:eastAsia="宋体" w:cs="宋体"/>
          <w:color w:val="auto"/>
          <w:spacing w:val="0"/>
          <w:position w:val="0"/>
          <w:sz w:val="24"/>
          <w:u w:val="single"/>
          <w:shd w:val="clear" w:color="auto" w:fill="auto"/>
        </w:rPr>
        <w:t xml:space="preserve">无     </w:t>
      </w:r>
    </w:p>
    <w:p>
      <w:pPr>
        <w:spacing w:before="0" w:after="0" w:line="360" w:lineRule="auto"/>
        <w:ind w:left="0" w:right="0" w:firstLine="283"/>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6</w:t>
      </w:r>
      <w:r>
        <w:rPr>
          <w:rFonts w:ascii="宋体" w:eastAsia="宋体" w:cs="宋体"/>
          <w:b/>
          <w:color w:val="auto"/>
          <w:spacing w:val="0"/>
          <w:position w:val="0"/>
          <w:sz w:val="24"/>
          <w:shd w:val="clear" w:color="auto" w:fill="auto"/>
        </w:rPr>
        <w:t>. 合同生效、变更、暂停、解除与终止</w:t>
      </w:r>
    </w:p>
    <w:p>
      <w:pPr>
        <w:spacing w:before="0" w:after="0" w:line="360" w:lineRule="auto"/>
        <w:ind w:left="0" w:right="0" w:firstLine="24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6.1 生效</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本合同生效条件：</w:t>
      </w:r>
      <w:r>
        <w:rPr>
          <w:rFonts w:ascii="宋体" w:eastAsia="宋体" w:cs="宋体"/>
          <w:color w:val="auto"/>
          <w:spacing w:val="0"/>
          <w:position w:val="0"/>
          <w:sz w:val="24"/>
          <w:u w:val="single"/>
          <w:shd w:val="clear" w:color="auto" w:fill="auto"/>
        </w:rPr>
        <w:t xml:space="preserve"> 双方加盖法人公章后生效                  </w:t>
      </w:r>
      <w:r>
        <w:rPr>
          <w:rFonts w:ascii="宋体" w:eastAsia="宋体" w:cs="宋体"/>
          <w:color w:val="auto"/>
          <w:spacing w:val="0"/>
          <w:position w:val="0"/>
          <w:sz w:val="24"/>
          <w:shd w:val="clear" w:color="auto" w:fill="auto"/>
        </w:rPr>
        <w:t>。</w:t>
      </w:r>
    </w:p>
    <w:p>
      <w:pPr>
        <w:spacing w:before="0" w:after="0" w:line="360" w:lineRule="auto"/>
        <w:ind w:left="0" w:right="0" w:firstLine="281"/>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7. 争议解决</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7.1 调解</w:t>
      </w:r>
    </w:p>
    <w:p>
      <w:pPr>
        <w:spacing w:before="0" w:after="0" w:line="360" w:lineRule="auto"/>
        <w:ind w:left="0" w:right="0" w:firstLine="47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本合同争议进行调解时，可提交</w:t>
      </w:r>
      <w:r>
        <w:rPr>
          <w:rFonts w:ascii="宋体" w:eastAsia="宋体" w:cs="宋体"/>
          <w:color w:val="auto"/>
          <w:spacing w:val="0"/>
          <w:position w:val="0"/>
          <w:sz w:val="24"/>
          <w:u w:val="single"/>
          <w:shd w:val="clear" w:color="auto" w:fill="auto"/>
        </w:rPr>
        <w:t xml:space="preserve">               </w:t>
      </w:r>
      <w:r>
        <w:rPr>
          <w:rFonts w:ascii="宋体" w:eastAsia="宋体" w:cs="宋体"/>
          <w:color w:val="auto"/>
          <w:spacing w:val="0"/>
          <w:position w:val="0"/>
          <w:sz w:val="24"/>
          <w:shd w:val="clear" w:color="auto" w:fill="auto"/>
        </w:rPr>
        <w:t>进行调解。</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7.2 仲裁或诉讼</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合同争议的最终解决方式为下列第</w:t>
      </w:r>
      <w:r>
        <w:rPr>
          <w:rFonts w:ascii="宋体" w:eastAsia="宋体" w:cs="宋体"/>
          <w:color w:val="auto"/>
          <w:spacing w:val="0"/>
          <w:position w:val="0"/>
          <w:sz w:val="24"/>
          <w:u w:val="single"/>
          <w:shd w:val="clear" w:color="auto" w:fill="auto"/>
        </w:rPr>
        <w:t xml:space="preserve">  （2）  </w:t>
      </w:r>
      <w:r>
        <w:rPr>
          <w:rFonts w:ascii="宋体" w:eastAsia="宋体" w:cs="宋体"/>
          <w:color w:val="auto"/>
          <w:spacing w:val="0"/>
          <w:position w:val="0"/>
          <w:sz w:val="24"/>
          <w:shd w:val="clear" w:color="auto" w:fill="auto"/>
        </w:rPr>
        <w:t>种方式：</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（1）提请</w:t>
      </w:r>
      <w:r>
        <w:rPr>
          <w:rFonts w:ascii="宋体" w:eastAsia="宋体" w:cs="宋体"/>
          <w:color w:val="auto"/>
          <w:spacing w:val="0"/>
          <w:position w:val="0"/>
          <w:sz w:val="24"/>
          <w:u w:val="single"/>
          <w:shd w:val="clear" w:color="auto" w:fill="auto"/>
        </w:rPr>
        <w:t xml:space="preserve">   桂林市     </w:t>
      </w:r>
      <w:r>
        <w:rPr>
          <w:rFonts w:ascii="宋体" w:eastAsia="宋体" w:cs="宋体"/>
          <w:color w:val="auto"/>
          <w:spacing w:val="0"/>
          <w:position w:val="0"/>
          <w:sz w:val="24"/>
          <w:shd w:val="clear" w:color="auto" w:fill="auto"/>
        </w:rPr>
        <w:t>仲裁委员会进行仲裁。</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（2）向</w:t>
      </w:r>
      <w:r>
        <w:rPr>
          <w:rFonts w:ascii="宋体" w:eastAsia="宋体" w:cs="宋体"/>
          <w:color w:val="auto"/>
          <w:spacing w:val="0"/>
          <w:position w:val="0"/>
          <w:sz w:val="24"/>
          <w:u w:val="single"/>
          <w:shd w:val="clear" w:color="auto" w:fill="auto"/>
        </w:rPr>
        <w:t xml:space="preserve">   工程所在地     </w:t>
      </w:r>
      <w:r>
        <w:rPr>
          <w:rFonts w:ascii="宋体" w:eastAsia="宋体" w:cs="宋体"/>
          <w:color w:val="auto"/>
          <w:spacing w:val="0"/>
          <w:position w:val="0"/>
          <w:sz w:val="24"/>
          <w:shd w:val="clear" w:color="auto" w:fill="auto"/>
        </w:rPr>
        <w:t>人民法院提起诉讼。</w:t>
      </w:r>
    </w:p>
    <w:p>
      <w:pPr>
        <w:spacing w:before="0" w:after="0" w:line="360" w:lineRule="auto"/>
        <w:ind w:left="0" w:right="0" w:firstLine="281"/>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8. 其他</w:t>
      </w:r>
    </w:p>
    <w:p>
      <w:pPr>
        <w:spacing w:before="0" w:after="0" w:line="360" w:lineRule="auto"/>
        <w:ind w:left="0" w:right="0" w:firstLine="281"/>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8.1 检测费用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委托人应在检测工作完成后</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天内支付检测费用。</w:t>
      </w:r>
    </w:p>
    <w:p>
      <w:pPr>
        <w:spacing w:before="0" w:after="0" w:line="360" w:lineRule="auto"/>
        <w:ind w:left="0" w:right="0" w:firstLine="283"/>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8.2 咨询费用</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 xml:space="preserve">  委托人应在咨询工作完成后</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天内支付咨询费用。</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8.3 奖励</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合理化建议的奖励金额按下列方法确定为：</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奖励金额＝工程投资节省额×奖励金额的比率；</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奖励金额的比率为</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8.4 保密</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委托人申明的保密事项和期限：</w:t>
      </w:r>
      <w:r>
        <w:rPr>
          <w:rFonts w:ascii="宋体" w:eastAsia="宋体" w:cs="宋体"/>
          <w:color w:val="auto"/>
          <w:spacing w:val="0"/>
          <w:position w:val="0"/>
          <w:sz w:val="24"/>
          <w:u w:val="single"/>
          <w:shd w:val="clear" w:color="auto" w:fill="auto"/>
        </w:rPr>
        <w:t xml:space="preserve">  监理人不得泄露工程设计文件、施工细节、海关内部管理相关信息，保密期限至合同终止后5年；若违反，需赔偿委托人相关损失。</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监理人申明的保密事项和期限：</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w:t>
      </w:r>
    </w:p>
    <w:p>
      <w:pPr>
        <w:spacing w:before="0" w:after="0" w:line="360" w:lineRule="auto"/>
        <w:ind w:left="0" w:right="0" w:firstLine="20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第三方申明的保密事项和期限：</w:t>
      </w:r>
      <w:r>
        <w:rPr>
          <w:rFonts w:ascii="宋体" w:eastAsia="宋体" w:cs="宋体"/>
          <w:color w:val="auto"/>
          <w:spacing w:val="0"/>
          <w:position w:val="0"/>
          <w:sz w:val="24"/>
          <w:u w:val="single"/>
          <w:shd w:val="clear" w:color="auto" w:fill="auto"/>
        </w:rPr>
        <w:t xml:space="preserve">        /                 </w:t>
      </w:r>
      <w:r>
        <w:rPr>
          <w:rFonts w:ascii="宋体" w:eastAsia="宋体" w:cs="宋体"/>
          <w:color w:val="auto"/>
          <w:spacing w:val="0"/>
          <w:position w:val="0"/>
          <w:sz w:val="24"/>
          <w:shd w:val="clear" w:color="auto" w:fill="auto"/>
        </w:rPr>
        <w:t>。</w:t>
      </w:r>
    </w:p>
    <w:p>
      <w:pPr>
        <w:spacing w:before="0" w:after="0" w:line="360" w:lineRule="auto"/>
        <w:ind w:left="0" w:right="0" w:firstLine="235"/>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8.5著作权</w:t>
      </w:r>
    </w:p>
    <w:p>
      <w:pPr>
        <w:spacing w:before="0" w:after="0" w:line="360"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监理人在本合同履行期间及本合同终止后两年内出版涉及本工程的有关监理与相关服务的资料的限制条件：</w:t>
      </w:r>
      <w:r>
        <w:rPr>
          <w:rFonts w:ascii="宋体" w:eastAsia="宋体" w:cs="宋体"/>
          <w:color w:val="auto"/>
          <w:spacing w:val="0"/>
          <w:position w:val="0"/>
          <w:sz w:val="24"/>
          <w:u w:val="single"/>
          <w:shd w:val="clear" w:color="auto" w:fill="auto"/>
        </w:rPr>
        <w:t xml:space="preserve">          无            </w:t>
      </w:r>
      <w:r>
        <w:rPr>
          <w:rFonts w:ascii="宋体" w:eastAsia="宋体" w:cs="宋体"/>
          <w:color w:val="auto"/>
          <w:spacing w:val="0"/>
          <w:position w:val="0"/>
          <w:sz w:val="24"/>
          <w:shd w:val="clear" w:color="auto" w:fill="auto"/>
        </w:rPr>
        <w:t>。</w:t>
      </w:r>
    </w:p>
    <w:p>
      <w:pPr>
        <w:numPr>
          <w:ilvl w:val="0"/>
          <w:numId w:val="16"/>
        </w:numPr>
        <w:spacing w:before="120" w:after="120" w:line="360" w:lineRule="auto"/>
        <w:ind w:left="0" w:right="0" w:firstLine="240"/>
        <w:jc w:val="left"/>
        <w:rPr>
          <w:rFonts w:ascii="宋体" w:eastAsia="宋体" w:cs="宋体"/>
          <w:b/>
          <w:color w:val="auto"/>
          <w:spacing w:val="0"/>
          <w:position w:val="0"/>
          <w:sz w:val="24"/>
          <w:shd w:val="clear" w:color="auto" w:fill="auto"/>
        </w:rPr>
      </w:pPr>
      <w:r>
        <w:rPr>
          <w:rFonts w:ascii="宋体" w:eastAsia="宋体" w:cs="宋体"/>
          <w:color w:val="auto"/>
          <w:spacing w:val="0"/>
          <w:position w:val="0"/>
          <w:sz w:val="24"/>
          <w:shd w:val="clear" w:color="auto" w:fill="auto"/>
        </w:rPr>
        <w:t>补充条款</w:t>
      </w:r>
      <w:r>
        <w:rPr>
          <w:rFonts w:ascii="宋体" w:eastAsia="宋体" w:cs="宋体"/>
          <w:color w:val="auto"/>
          <w:spacing w:val="0"/>
          <w:position w:val="0"/>
          <w:sz w:val="24"/>
          <w:u w:val="single"/>
          <w:shd w:val="clear" w:color="auto" w:fill="auto"/>
        </w:rPr>
        <w:t>无</w:t>
      </w: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4"/>
          <w:shd w:val="clear" w:color="auto" w:fill="auto"/>
        </w:rPr>
      </w:pPr>
    </w:p>
    <w:p>
      <w:pPr>
        <w:spacing w:before="0" w:after="0" w:line="360" w:lineRule="auto"/>
        <w:ind w:left="0" w:right="0" w:firstLine="200"/>
        <w:jc w:val="center"/>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附录A  相关服务的范围和内容</w:t>
      </w:r>
    </w:p>
    <w:p>
      <w:pPr>
        <w:spacing w:before="120" w:after="120" w:line="360" w:lineRule="auto"/>
        <w:ind w:left="0" w:right="0" w:firstLine="9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A-1 勘察阶段：</w:t>
      </w:r>
      <w:r>
        <w:rPr>
          <w:rFonts w:ascii="宋体" w:eastAsia="宋体" w:cs="宋体"/>
          <w:color w:val="auto"/>
          <w:spacing w:val="0"/>
          <w:position w:val="0"/>
          <w:sz w:val="24"/>
          <w:u w:val="single"/>
          <w:shd w:val="clear" w:color="auto" w:fill="auto"/>
        </w:rPr>
        <w:t xml:space="preserve">                             </w:t>
      </w:r>
    </w:p>
    <w:p>
      <w:pPr>
        <w:spacing w:before="120" w:after="120" w:line="360" w:lineRule="auto"/>
        <w:ind w:left="0" w:right="0" w:firstLine="9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A-2 设计阶段：</w:t>
      </w:r>
      <w:r>
        <w:rPr>
          <w:rFonts w:ascii="宋体" w:eastAsia="宋体" w:cs="宋体"/>
          <w:color w:val="auto"/>
          <w:spacing w:val="0"/>
          <w:position w:val="0"/>
          <w:sz w:val="24"/>
          <w:u w:val="single"/>
          <w:shd w:val="clear" w:color="auto" w:fill="auto"/>
        </w:rPr>
        <w:t xml:space="preserve">                         </w:t>
      </w:r>
    </w:p>
    <w:p>
      <w:pPr>
        <w:spacing w:before="120" w:after="120" w:line="360" w:lineRule="auto"/>
        <w:ind w:left="0" w:right="0" w:firstLine="9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A-3 保修阶段：</w:t>
      </w:r>
      <w:r>
        <w:rPr>
          <w:rFonts w:ascii="宋体" w:eastAsia="宋体" w:cs="宋体"/>
          <w:color w:val="auto"/>
          <w:spacing w:val="0"/>
          <w:position w:val="0"/>
          <w:sz w:val="24"/>
          <w:u w:val="single"/>
          <w:shd w:val="clear" w:color="auto" w:fill="auto"/>
        </w:rPr>
        <w:t xml:space="preserve">                            </w:t>
      </w:r>
    </w:p>
    <w:p>
      <w:pPr>
        <w:spacing w:before="120" w:after="120" w:line="360" w:lineRule="auto"/>
        <w:ind w:left="0" w:right="0" w:firstLine="960"/>
        <w:jc w:val="both"/>
        <w:rPr>
          <w:rFonts w:ascii="宋体" w:eastAsia="宋体" w:cs="宋体"/>
          <w:color w:val="auto"/>
          <w:spacing w:val="0"/>
          <w:position w:val="0"/>
          <w:sz w:val="24"/>
          <w:u w:val="single"/>
          <w:shd w:val="clear" w:color="auto" w:fill="auto"/>
        </w:rPr>
      </w:pPr>
      <w:r>
        <w:rPr>
          <w:rFonts w:ascii="宋体" w:eastAsia="宋体" w:cs="宋体"/>
          <w:color w:val="auto"/>
          <w:spacing w:val="0"/>
          <w:position w:val="0"/>
          <w:sz w:val="24"/>
          <w:shd w:val="clear" w:color="auto" w:fill="auto"/>
        </w:rPr>
        <w:t>A-4 其他（专业技术咨询、外部协调工作等）：</w:t>
      </w:r>
      <w:r>
        <w:rPr>
          <w:rFonts w:ascii="宋体" w:eastAsia="宋体" w:cs="宋体"/>
          <w:color w:val="auto"/>
          <w:spacing w:val="0"/>
          <w:position w:val="0"/>
          <w:sz w:val="24"/>
          <w:u w:val="single"/>
          <w:shd w:val="clear" w:color="auto" w:fill="auto"/>
        </w:rPr>
        <w:t xml:space="preserve">                           </w:t>
      </w:r>
    </w:p>
    <w:p>
      <w:pPr>
        <w:spacing w:before="120" w:after="120" w:line="360" w:lineRule="auto"/>
        <w:ind w:left="0" w:right="0" w:firstLine="200"/>
        <w:jc w:val="both"/>
        <w:rPr>
          <w:rFonts w:ascii="宋体" w:eastAsia="宋体" w:cs="宋体"/>
          <w:color w:val="auto"/>
          <w:spacing w:val="0"/>
          <w:position w:val="0"/>
          <w:sz w:val="24"/>
          <w:shd w:val="clear" w:color="auto" w:fill="auto"/>
        </w:rPr>
      </w:pPr>
    </w:p>
    <w:p>
      <w:pPr>
        <w:spacing w:before="120" w:after="120" w:line="360" w:lineRule="auto"/>
        <w:ind w:left="0" w:right="0" w:firstLine="200"/>
        <w:jc w:val="both"/>
        <w:rPr>
          <w:rFonts w:ascii="宋体" w:eastAsia="宋体" w:cs="宋体"/>
          <w:color w:val="auto"/>
          <w:spacing w:val="0"/>
          <w:position w:val="0"/>
          <w:sz w:val="24"/>
          <w:shd w:val="clear" w:color="auto" w:fill="auto"/>
        </w:rPr>
      </w:pPr>
    </w:p>
    <w:p>
      <w:pPr>
        <w:spacing w:before="0" w:after="0" w:line="360" w:lineRule="auto"/>
        <w:ind w:left="0" w:right="0" w:firstLine="200"/>
        <w:jc w:val="both"/>
        <w:rPr>
          <w:rFonts w:ascii="宋体" w:eastAsia="宋体" w:cs="宋体"/>
          <w:color w:val="auto"/>
          <w:spacing w:val="0"/>
          <w:position w:val="0"/>
          <w:sz w:val="24"/>
          <w:shd w:val="clear" w:color="auto" w:fill="auto"/>
        </w:rPr>
      </w:pPr>
    </w:p>
    <w:p>
      <w:pPr>
        <w:pageBreakBefore/>
        <w:widowControl w:val="0"/>
        <w:spacing w:before="0" w:after="0" w:line="360" w:lineRule="auto"/>
        <w:ind w:left="0" w:right="0" w:firstLine="200"/>
        <w:jc w:val="center"/>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附录B  委托人派遣的人员和提供的房屋、资料、设备</w:t>
      </w:r>
    </w:p>
    <w:p>
      <w:pPr>
        <w:keepNext/>
        <w:keepLines/>
        <w:widowControl w:val="0"/>
        <w:numPr>
          <w:ilvl w:val="0"/>
          <w:numId w:val="17"/>
        </w:numPr>
        <w:spacing w:before="0" w:after="0" w:line="360" w:lineRule="auto"/>
        <w:ind w:left="720" w:right="0" w:firstLine="0"/>
        <w:jc w:val="left"/>
        <w:rPr>
          <w:rFonts w:ascii="黑体" w:eastAsia="黑体" w:cs="黑体"/>
          <w:b/>
          <w:color w:val="auto"/>
          <w:spacing w:val="0"/>
          <w:position w:val="0"/>
          <w:sz w:val="24"/>
          <w:shd w:val="clear" w:color="auto" w:fill="auto"/>
        </w:rPr>
      </w:pPr>
      <w:r>
        <w:rPr>
          <w:rFonts w:ascii="黑体" w:eastAsia="黑体" w:cs="黑体"/>
          <w:b/>
          <w:color w:val="auto"/>
          <w:spacing w:val="0"/>
          <w:position w:val="0"/>
          <w:sz w:val="24"/>
          <w:shd w:val="clear" w:color="auto" w:fill="auto"/>
        </w:rPr>
        <w:t>B-1  委托人派遣的人员</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793"/>
        <w:gridCol w:w="1760"/>
        <w:gridCol w:w="2119"/>
        <w:gridCol w:w="1850"/>
      </w:tblGrid>
      <w:tr>
        <w:trPr>
          <w:trHeight w:val="1"/>
        </w:trPr>
        <w:tc>
          <w:tcPr>
            <w:tcW w:w="28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名称</w:t>
            </w:r>
          </w:p>
        </w:tc>
        <w:tc>
          <w:tcPr>
            <w:tcW w:w="177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数量</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工作要求</w:t>
            </w: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提供时间</w:t>
            </w:r>
          </w:p>
        </w:tc>
      </w:tr>
      <w:tr>
        <w:trPr>
          <w:trHeight w:val="1"/>
        </w:trPr>
        <w:tc>
          <w:tcPr>
            <w:tcW w:w="28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1. 工程技术人员</w:t>
            </w:r>
          </w:p>
        </w:tc>
        <w:tc>
          <w:tcPr>
            <w:tcW w:w="177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2. 辅助工作人员</w:t>
            </w:r>
          </w:p>
        </w:tc>
        <w:tc>
          <w:tcPr>
            <w:tcW w:w="177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3. 其他人员</w:t>
            </w:r>
          </w:p>
        </w:tc>
        <w:tc>
          <w:tcPr>
            <w:tcW w:w="177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77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bl>
    <w:p>
      <w:pPr>
        <w:keepNext/>
        <w:keepLines/>
        <w:widowControl w:val="0"/>
        <w:numPr>
          <w:ilvl w:val="0"/>
          <w:numId w:val="18"/>
        </w:numPr>
        <w:spacing w:before="0" w:after="0" w:line="360" w:lineRule="auto"/>
        <w:ind w:left="720" w:right="0" w:firstLine="0"/>
        <w:jc w:val="left"/>
        <w:rPr>
          <w:rFonts w:ascii="黑体" w:eastAsia="黑体" w:cs="黑体"/>
          <w:b/>
          <w:color w:val="auto"/>
          <w:spacing w:val="0"/>
          <w:position w:val="0"/>
          <w:sz w:val="24"/>
          <w:shd w:val="clear" w:color="auto" w:fill="auto"/>
        </w:rPr>
      </w:pPr>
      <w:r>
        <w:rPr>
          <w:rFonts w:ascii="黑体" w:eastAsia="黑体" w:cs="黑体"/>
          <w:b/>
          <w:color w:val="auto"/>
          <w:spacing w:val="0"/>
          <w:position w:val="0"/>
          <w:sz w:val="24"/>
          <w:shd w:val="clear" w:color="auto" w:fill="auto"/>
        </w:rPr>
        <w:t>B-2  委托人提供的房屋</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792"/>
        <w:gridCol w:w="1761"/>
        <w:gridCol w:w="2119"/>
        <w:gridCol w:w="1850"/>
      </w:tblGrid>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名称</w:t>
            </w:r>
          </w:p>
        </w:tc>
        <w:tc>
          <w:tcPr>
            <w:tcW w:w="177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数量</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面积</w:t>
            </w: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提供时间</w:t>
            </w:r>
          </w:p>
        </w:tc>
      </w:tr>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1. 办公用房</w:t>
            </w:r>
          </w:p>
        </w:tc>
        <w:tc>
          <w:tcPr>
            <w:tcW w:w="177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593"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w:t>
            </w: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2. 生活用房</w:t>
            </w:r>
          </w:p>
        </w:tc>
        <w:tc>
          <w:tcPr>
            <w:tcW w:w="177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593"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3. 试验用房</w:t>
            </w:r>
          </w:p>
        </w:tc>
        <w:tc>
          <w:tcPr>
            <w:tcW w:w="177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593"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4. 样品用房</w:t>
            </w:r>
          </w:p>
        </w:tc>
        <w:tc>
          <w:tcPr>
            <w:tcW w:w="177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593"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77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r>
        <w:trPr>
          <w:trHeight w:val="1"/>
        </w:trPr>
        <w:tc>
          <w:tcPr>
            <w:tcW w:w="280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用餐及其他生活条件</w:t>
            </w:r>
          </w:p>
        </w:tc>
        <w:tc>
          <w:tcPr>
            <w:tcW w:w="5761" w:type="dxa"/>
            <w:gridSpan w:val="3"/>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r>
    </w:tbl>
    <w:p>
      <w:pPr>
        <w:keepNext/>
        <w:keepLines/>
        <w:widowControl w:val="0"/>
        <w:numPr>
          <w:ilvl w:val="0"/>
          <w:numId w:val="19"/>
        </w:numPr>
        <w:spacing w:before="0" w:after="0" w:line="360" w:lineRule="auto"/>
        <w:ind w:left="720" w:right="0" w:firstLine="0"/>
        <w:jc w:val="left"/>
        <w:rPr>
          <w:rFonts w:ascii="黑体" w:eastAsia="黑体" w:cs="黑体"/>
          <w:b/>
          <w:color w:val="auto"/>
          <w:spacing w:val="0"/>
          <w:position w:val="0"/>
          <w:sz w:val="24"/>
          <w:shd w:val="clear" w:color="auto" w:fill="auto"/>
        </w:rPr>
      </w:pPr>
      <w:r>
        <w:rPr>
          <w:rFonts w:ascii="黑体" w:eastAsia="黑体" w:cs="黑体"/>
          <w:b/>
          <w:color w:val="auto"/>
          <w:spacing w:val="0"/>
          <w:position w:val="0"/>
          <w:sz w:val="24"/>
          <w:shd w:val="clear" w:color="auto" w:fill="auto"/>
        </w:rPr>
        <w:t>B-3  委托人提供的资料</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802"/>
        <w:gridCol w:w="1491"/>
        <w:gridCol w:w="2147"/>
        <w:gridCol w:w="2082"/>
      </w:tblGrid>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名称</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份数</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提供时间</w:t>
            </w: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备注</w:t>
            </w: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1. 工程立项文件</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1</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开工前15天</w:t>
            </w: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2. 工程勘察文件</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1</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开工前15天</w:t>
            </w: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3. 工程设计及施工图纸</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1</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开工前15天</w:t>
            </w: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4. 工程承包合同及其他相关合同</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1 </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 xml:space="preserve">  开工前15天</w:t>
            </w: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5. 施工许可文件</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1</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施工许可证下发3天内</w:t>
            </w: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6. 其他文件</w:t>
            </w: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80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1491"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z w:val="22"/>
                <w:shd w:val="clear" w:color="auto" w:fill="auto"/>
              </w:rPr>
            </w:pPr>
          </w:p>
        </w:tc>
        <w:tc>
          <w:tcPr>
            <w:tcW w:w="2082"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bl>
    <w:p>
      <w:pPr>
        <w:spacing w:before="120" w:after="0" w:line="360" w:lineRule="auto"/>
        <w:ind w:left="0" w:right="0" w:firstLine="200"/>
        <w:jc w:val="both"/>
        <w:rPr>
          <w:rFonts w:ascii="宋体" w:eastAsia="宋体" w:cs="宋体"/>
          <w:b/>
          <w:color w:val="auto"/>
          <w:spacing w:val="0"/>
          <w:position w:val="0"/>
          <w:sz w:val="24"/>
          <w:shd w:val="clear" w:color="auto" w:fill="auto"/>
        </w:rPr>
      </w:pPr>
    </w:p>
    <w:p>
      <w:pPr>
        <w:spacing w:before="120" w:after="0" w:line="360" w:lineRule="auto"/>
        <w:ind w:left="0" w:right="0" w:firstLine="200"/>
        <w:jc w:val="both"/>
        <w:rPr>
          <w:rFonts w:ascii="宋体" w:eastAsia="宋体" w:cs="宋体"/>
          <w:b/>
          <w:color w:val="auto"/>
          <w:spacing w:val="0"/>
          <w:position w:val="0"/>
          <w:sz w:val="24"/>
          <w:shd w:val="clear" w:color="auto" w:fill="auto"/>
        </w:rPr>
      </w:pPr>
    </w:p>
    <w:p>
      <w:pPr>
        <w:keepNext/>
        <w:keepLines/>
        <w:widowControl w:val="0"/>
        <w:numPr>
          <w:ilvl w:val="0"/>
          <w:numId w:val="20"/>
        </w:numPr>
        <w:spacing w:before="0" w:after="0" w:line="360" w:lineRule="auto"/>
        <w:ind w:left="720" w:right="0" w:firstLine="0"/>
        <w:jc w:val="left"/>
        <w:rPr>
          <w:rFonts w:ascii="黑体" w:eastAsia="黑体" w:cs="黑体"/>
          <w:b/>
          <w:color w:val="auto"/>
          <w:spacing w:val="0"/>
          <w:position w:val="0"/>
          <w:sz w:val="24"/>
          <w:shd w:val="clear" w:color="auto" w:fill="auto"/>
        </w:rPr>
      </w:pPr>
      <w:r>
        <w:rPr>
          <w:rFonts w:ascii="黑体" w:eastAsia="黑体" w:cs="黑体"/>
          <w:b/>
          <w:color w:val="auto"/>
          <w:spacing w:val="0"/>
          <w:position w:val="0"/>
          <w:sz w:val="24"/>
          <w:shd w:val="clear" w:color="auto" w:fill="auto"/>
        </w:rPr>
        <w:t>B-4  委托人提供的设备</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972"/>
        <w:gridCol w:w="1581"/>
        <w:gridCol w:w="2119"/>
        <w:gridCol w:w="1850"/>
      </w:tblGrid>
      <w:tr>
        <w:trPr>
          <w:trHeight w:val="1"/>
        </w:trPr>
        <w:tc>
          <w:tcPr>
            <w:tcW w:w="298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1200"/>
              <w:jc w:val="both"/>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名称</w:t>
            </w:r>
          </w:p>
        </w:tc>
        <w:tc>
          <w:tcPr>
            <w:tcW w:w="159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数量</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型号与规格</w:t>
            </w: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提供时间</w:t>
            </w:r>
          </w:p>
        </w:tc>
      </w:tr>
      <w:tr>
        <w:trPr>
          <w:trHeight w:val="1"/>
        </w:trPr>
        <w:tc>
          <w:tcPr>
            <w:tcW w:w="298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1. 通讯设备</w:t>
            </w:r>
          </w:p>
        </w:tc>
        <w:tc>
          <w:tcPr>
            <w:tcW w:w="159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98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2. 办公设备</w:t>
            </w:r>
          </w:p>
        </w:tc>
        <w:tc>
          <w:tcPr>
            <w:tcW w:w="159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98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3. 交通工具</w:t>
            </w:r>
          </w:p>
        </w:tc>
        <w:tc>
          <w:tcPr>
            <w:tcW w:w="159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98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4. 检测和试验设备</w:t>
            </w:r>
          </w:p>
        </w:tc>
        <w:tc>
          <w:tcPr>
            <w:tcW w:w="159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无</w:t>
            </w: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r>
        <w:trPr>
          <w:trHeight w:val="1"/>
        </w:trPr>
        <w:tc>
          <w:tcPr>
            <w:tcW w:w="2988"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159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213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c>
          <w:tcPr>
            <w:tcW w:w="1860" w:type="dxa"/>
            <w:tcBorders>
              <w:top w:val="single" w:sz="4" w:space="0" w:color="000000"/>
              <w:left w:val="single" w:sz="4" w:space="0" w:color="000000"/>
              <w:bottom w:val="single" w:sz="4" w:space="0" w:color="000000"/>
              <w:right w:val="single" w:sz="4" w:space="0" w:color="000000"/>
            </w:tcBorders>
            <w:shd w:val="clear" w:color="000000" w:fill="FFFFFF"/>
          </w:tcPr>
          <w:p>
            <w:pPr>
              <w:spacing w:before="0" w:after="0" w:line="360" w:lineRule="auto"/>
              <w:ind w:left="0" w:right="0" w:firstLine="200"/>
              <w:jc w:val="both"/>
              <w:rPr>
                <w:rFonts w:ascii="宋体" w:eastAsia="宋体" w:cs="宋体"/>
                <w:color w:val="auto"/>
                <w:spacing w:val="0"/>
                <w:position w:val="0"/>
                <w:sz w:val="22"/>
                <w:shd w:val="clear" w:color="auto" w:fill="auto"/>
              </w:rPr>
            </w:pPr>
          </w:p>
        </w:tc>
      </w:tr>
    </w:tbl>
    <w:p>
      <w:pPr>
        <w:spacing w:before="0" w:after="0" w:line="360" w:lineRule="auto"/>
        <w:ind w:left="0" w:right="0" w:firstLine="200"/>
        <w:jc w:val="both"/>
        <w:rPr>
          <w:rFonts w:ascii="宋体" w:eastAsia="宋体" w:cs="宋体"/>
          <w:color w:val="auto"/>
          <w:spacing w:val="0"/>
          <w:position w:val="0"/>
          <w:sz w:val="24"/>
          <w:shd w:val="clear" w:color="auto" w:fill="auto"/>
        </w:rPr>
      </w:pPr>
    </w:p>
    <w:p>
      <w:pPr>
        <w:spacing w:before="0" w:after="0" w:line="360" w:lineRule="auto"/>
        <w:ind w:left="0" w:right="0" w:firstLine="200"/>
        <w:jc w:val="both"/>
        <w:rPr>
          <w:rFonts w:ascii="宋体" w:eastAsia="宋体" w:cs="宋体"/>
          <w:color w:val="auto"/>
          <w:spacing w:val="0"/>
          <w:position w:val="0"/>
          <w:sz w:val="24"/>
          <w:shd w:val="clear" w:color="auto" w:fill="auto"/>
        </w:rPr>
      </w:pPr>
    </w:p>
    <w:p>
      <w:pPr>
        <w:spacing w:before="0" w:after="0" w:line="360" w:lineRule="auto"/>
        <w:ind w:left="0" w:right="0" w:firstLine="200"/>
        <w:jc w:val="both"/>
        <w:rPr>
          <w:rFonts w:ascii="宋体" w:eastAsia="宋体" w:cs="宋体"/>
          <w:color w:val="auto"/>
          <w:spacing w:val="0"/>
          <w:position w:val="0"/>
          <w:sz w:val="24"/>
          <w:shd w:val="clear" w:color="auto" w:fill="auto"/>
        </w:rPr>
      </w:pPr>
    </w:p>
    <w:p>
      <w:pPr>
        <w:keepNext/>
        <w:keepLines/>
        <w:widowControl w:val="0"/>
        <w:numPr>
          <w:ilvl w:val="0"/>
          <w:numId w:val="21"/>
        </w:numPr>
        <w:spacing w:before="0" w:after="0" w:line="360" w:lineRule="auto"/>
        <w:ind w:left="432"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第六章 响应文件（格式）</w:t>
      </w: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401"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一、响应文件封面标记</w:t>
      </w:r>
    </w:p>
    <w:p>
      <w:pPr>
        <w:spacing w:before="120" w:after="50" w:line="240" w:lineRule="auto"/>
        <w:ind w:left="0" w:right="0" w:firstLine="0"/>
        <w:jc w:val="center"/>
        <w:rPr>
          <w:rFonts w:ascii="宋体" w:eastAsia="宋体" w:cs="宋体"/>
          <w:color w:val="auto"/>
          <w:spacing w:val="0"/>
          <w:position w:val="0"/>
          <w:sz w:val="32"/>
          <w:shd w:val="clear" w:color="auto" w:fill="auto"/>
        </w:rPr>
      </w:pPr>
    </w:p>
    <w:p>
      <w:pPr>
        <w:spacing w:before="120" w:after="50" w:line="240" w:lineRule="auto"/>
        <w:ind w:left="0" w:right="0" w:firstLine="0"/>
        <w:jc w:val="center"/>
        <w:rPr>
          <w:rFonts w:ascii="宋体" w:eastAsia="宋体" w:cs="宋体"/>
          <w:color w:val="auto"/>
          <w:spacing w:val="0"/>
          <w:position w:val="0"/>
          <w:sz w:val="32"/>
          <w:shd w:val="clear" w:color="auto" w:fill="auto"/>
        </w:rPr>
      </w:pPr>
      <w:r>
        <w:rPr>
          <w:rFonts w:ascii="宋体" w:eastAsia="宋体" w:cs="宋体"/>
          <w:color w:val="auto"/>
          <w:spacing w:val="0"/>
          <w:position w:val="0"/>
          <w:sz w:val="32"/>
          <w:shd w:val="clear" w:color="auto" w:fill="auto"/>
        </w:rPr>
        <w:t>响 应 文 件</w:t>
      </w:r>
    </w:p>
    <w:p>
      <w:pPr>
        <w:spacing w:before="120" w:after="50" w:line="240" w:lineRule="auto"/>
        <w:ind w:left="0" w:right="0" w:firstLine="0"/>
        <w:jc w:val="both"/>
        <w:rPr>
          <w:rFonts w:ascii="宋体" w:eastAsia="宋体" w:cs="宋体"/>
          <w:color w:val="auto"/>
          <w:spacing w:val="0"/>
          <w:position w:val="0"/>
          <w:sz w:val="24"/>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项目名称：</w:t>
      </w: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项目编号：</w:t>
      </w: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0" w:after="0" w:line="401" w:lineRule="auto"/>
        <w:ind w:left="0" w:right="0" w:firstLine="1050"/>
        <w:jc w:val="both"/>
        <w:rPr>
          <w:rFonts w:ascii="宋体" w:eastAsia="宋体" w:cs="宋体"/>
          <w:color w:val="auto"/>
          <w:spacing w:val="0"/>
          <w:position w:val="0"/>
          <w:sz w:val="21"/>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采购代理机构：桂林聚格项目管理有限公司</w:t>
      </w: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供应商名称：</w:t>
      </w: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120" w:after="50" w:line="240" w:lineRule="auto"/>
        <w:ind w:left="0" w:right="0" w:firstLine="360"/>
        <w:jc w:val="both"/>
        <w:rPr>
          <w:rFonts w:ascii="宋体" w:eastAsia="宋体" w:cs="宋体"/>
          <w:color w:val="auto"/>
          <w:spacing w:val="0"/>
          <w:position w:val="0"/>
          <w:sz w:val="24"/>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39" w:lineRule="auto"/>
        <w:ind w:left="0" w:right="0" w:firstLine="0"/>
        <w:jc w:val="both"/>
        <w:rPr>
          <w:rFonts w:ascii="宋体" w:eastAsia="宋体" w:cs="宋体"/>
          <w:b/>
          <w:color w:val="auto"/>
          <w:spacing w:val="0"/>
          <w:position w:val="0"/>
          <w:sz w:val="32"/>
          <w:shd w:val="clear" w:color="auto" w:fill="auto"/>
        </w:rPr>
      </w:pPr>
    </w:p>
    <w:p>
      <w:pPr>
        <w:spacing w:before="0" w:after="0" w:line="401"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二、响应文件组成</w:t>
      </w: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（一）</w:t>
      </w:r>
      <w:r>
        <w:rPr>
          <w:rFonts w:ascii="宋体" w:eastAsia="宋体" w:cs="宋体"/>
          <w:b/>
          <w:color w:val="auto"/>
          <w:spacing w:val="0"/>
          <w:position w:val="0"/>
          <w:sz w:val="32"/>
          <w:shd w:val="clear" w:color="auto" w:fill="auto"/>
        </w:rPr>
        <w:t>资格性响应证明材料</w:t>
      </w: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（二）</w:t>
      </w:r>
      <w:r>
        <w:rPr>
          <w:rFonts w:ascii="宋体" w:eastAsia="宋体" w:cs="宋体"/>
          <w:b/>
          <w:color w:val="auto"/>
          <w:spacing w:val="0"/>
          <w:position w:val="0"/>
          <w:sz w:val="32"/>
          <w:shd w:val="clear" w:color="auto" w:fill="auto"/>
        </w:rPr>
        <w:t>符合性响应证明材料</w:t>
      </w: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p>
    <w:p>
      <w:pPr>
        <w:spacing w:before="0" w:after="0" w:line="401"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（三）</w:t>
      </w:r>
      <w:r>
        <w:rPr>
          <w:rFonts w:ascii="宋体" w:eastAsia="宋体" w:cs="宋体"/>
          <w:b/>
          <w:color w:val="auto"/>
          <w:spacing w:val="0"/>
          <w:position w:val="0"/>
          <w:sz w:val="32"/>
          <w:shd w:val="clear" w:color="auto" w:fill="auto"/>
        </w:rPr>
        <w:t>其它有效证明材料</w:t>
      </w: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宋体" w:eastAsia="宋体" w:cs="宋体"/>
          <w:b/>
          <w:color w:val="auto"/>
          <w:spacing w:val="0"/>
          <w:position w:val="0"/>
          <w:sz w:val="32"/>
          <w:shd w:val="clear" w:color="auto" w:fill="auto"/>
        </w:rPr>
      </w:pPr>
    </w:p>
    <w:p>
      <w:pPr>
        <w:tabs>
          <w:tab w:val="left" w:pos="1305"/>
        </w:tabs>
        <w:spacing w:before="0" w:after="0" w:line="521" w:lineRule="auto"/>
        <w:ind w:left="0" w:right="0" w:firstLine="0"/>
        <w:jc w:val="center"/>
        <w:rPr>
          <w:rFonts w:ascii="Times New Roman" w:eastAsia="Times New Roman" w:cs="Times New Roman" w:hAnsi="Times New Roman"/>
          <w:b/>
          <w:color w:val="auto"/>
          <w:spacing w:val="0"/>
          <w:position w:val="0"/>
          <w:sz w:val="32"/>
          <w:shd w:val="clear" w:color="auto" w:fill="auto"/>
        </w:rPr>
      </w:pPr>
    </w:p>
    <w:p>
      <w:pPr>
        <w:tabs>
          <w:tab w:val="left" w:pos="1305"/>
        </w:tabs>
        <w:spacing w:before="0" w:after="0" w:line="521" w:lineRule="auto"/>
        <w:ind w:left="0" w:right="0" w:firstLine="0"/>
        <w:jc w:val="center"/>
        <w:rPr>
          <w:rFonts w:ascii="Times New Roman" w:eastAsia="Times New Roman" w:cs="Times New Roman" w:hAnsi="Times New Roman"/>
          <w:b/>
          <w:color w:val="auto"/>
          <w:spacing w:val="0"/>
          <w:position w:val="0"/>
          <w:sz w:val="32"/>
          <w:shd w:val="clear" w:color="auto" w:fill="auto"/>
        </w:rPr>
      </w:pPr>
      <w:r>
        <w:rPr>
          <w:rFonts w:ascii="Times New Roman" w:eastAsia="Times New Roman" w:cs="Times New Roman" w:hAnsi="Times New Roman"/>
          <w:b/>
          <w:color w:val="auto"/>
          <w:spacing w:val="0"/>
          <w:position w:val="0"/>
          <w:sz w:val="32"/>
          <w:shd w:val="clear" w:color="auto" w:fill="auto"/>
        </w:rPr>
        <w:t xml:space="preserve"> </w:t>
      </w:r>
    </w:p>
    <w:p>
      <w:pPr>
        <w:spacing w:before="0" w:after="0" w:line="240" w:lineRule="auto"/>
        <w:ind w:left="0" w:right="0" w:firstLine="0"/>
        <w:jc w:val="center"/>
        <w:rPr>
          <w:rFonts w:ascii="宋体" w:eastAsia="宋体" w:cs="宋体"/>
          <w:color w:val="auto"/>
          <w:spacing w:val="0"/>
          <w:position w:val="0"/>
          <w:sz w:val="24"/>
          <w:shd w:val="clear" w:color="auto" w:fill="auto"/>
        </w:rPr>
      </w:pPr>
      <w:r>
        <w:rPr>
          <w:rFonts w:ascii="宋体" w:eastAsia="宋体" w:cs="宋体"/>
          <w:b/>
          <w:color w:val="auto"/>
          <w:spacing w:val="0"/>
          <w:position w:val="0"/>
          <w:sz w:val="32"/>
          <w:shd w:val="clear" w:color="auto" w:fill="auto"/>
        </w:rPr>
        <w:t>（一）资格性响应证明材料目录</w:t>
      </w:r>
    </w:p>
    <w:p>
      <w:pPr>
        <w:tabs>
          <w:tab w:val="left" w:pos="1305"/>
        </w:tabs>
        <w:spacing w:before="0" w:after="0" w:line="521" w:lineRule="auto"/>
        <w:ind w:left="0" w:right="0" w:firstLine="600"/>
        <w:jc w:val="both"/>
        <w:rPr>
          <w:rFonts w:ascii="宋体" w:eastAsia="宋体" w:cs="宋体"/>
          <w:color w:val="auto"/>
          <w:spacing w:val="0"/>
          <w:position w:val="0"/>
          <w:sz w:val="24"/>
          <w:shd w:val="clear" w:color="auto" w:fill="auto"/>
        </w:rPr>
      </w:pPr>
    </w:p>
    <w:p>
      <w:pPr>
        <w:tabs>
          <w:tab w:val="left" w:pos="1305"/>
        </w:tabs>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1.响应函</w:t>
      </w:r>
      <w:r>
        <w:rPr>
          <w:rFonts w:ascii="宋体" w:eastAsia="宋体" w:cs="宋体"/>
          <w:b/>
          <w:color w:val="auto"/>
          <w:spacing w:val="0"/>
          <w:position w:val="0"/>
          <w:sz w:val="21"/>
          <w:shd w:val="clear" w:color="auto" w:fill="auto"/>
        </w:rPr>
        <w:t xml:space="preserve">（必须提供） </w:t>
      </w:r>
    </w:p>
    <w:p>
      <w:pPr>
        <w:tabs>
          <w:tab w:val="left" w:pos="1305"/>
        </w:tabs>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2.供应商相应的法定代表人(负责人、自然人)身份证正反两面复印件</w:t>
      </w:r>
      <w:r>
        <w:rPr>
          <w:rFonts w:ascii="宋体" w:eastAsia="宋体" w:cs="宋体"/>
          <w:b/>
          <w:color w:val="auto"/>
          <w:spacing w:val="0"/>
          <w:position w:val="0"/>
          <w:sz w:val="21"/>
          <w:shd w:val="clear" w:color="auto" w:fill="auto"/>
        </w:rPr>
        <w:t xml:space="preserve">（必须提供） </w:t>
      </w:r>
    </w:p>
    <w:p>
      <w:pPr>
        <w:tabs>
          <w:tab w:val="left" w:pos="1305"/>
        </w:tabs>
        <w:spacing w:before="0" w:after="0" w:line="401"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3.供应商的授权委托书原件、委托代理人身份证正反面复印件</w:t>
      </w:r>
      <w:r>
        <w:rPr>
          <w:rFonts w:ascii="宋体" w:eastAsia="宋体" w:cs="宋体"/>
          <w:b/>
          <w:color w:val="auto"/>
          <w:spacing w:val="0"/>
          <w:position w:val="0"/>
          <w:sz w:val="21"/>
          <w:shd w:val="clear" w:color="auto" w:fill="auto"/>
        </w:rPr>
        <w:t xml:space="preserve">（委托代理时必须提供） </w:t>
      </w:r>
    </w:p>
    <w:p>
      <w:pPr>
        <w:tabs>
          <w:tab w:val="left" w:pos="1305"/>
        </w:tabs>
        <w:spacing w:before="0" w:after="0" w:line="521"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4.供应商的法人或者其他组织营业执照等证明文件复印件</w:t>
      </w:r>
      <w:r>
        <w:rPr>
          <w:rFonts w:ascii="宋体" w:eastAsia="宋体" w:cs="宋体"/>
          <w:b/>
          <w:color w:val="auto"/>
          <w:spacing w:val="0"/>
          <w:position w:val="0"/>
          <w:sz w:val="21"/>
          <w:shd w:val="clear" w:color="auto" w:fill="auto"/>
        </w:rPr>
        <w:t>（必须提供，自然人除外）</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 xml:space="preserve">注：①法人包括企业法人、机关法人、事业单位法人和社会团体法人；其他组织主要包括合伙企业、非企业专业服务机构、个体工商户、农村承包经营户。②如供应商为企业（包括合伙企业），应提供市场监督管理部门或行政审批部门注册的有效“企业法人营业执照”或“营业执照”；供应商为事业单位，应提供有效的“事业单位法人证书”；供应商为非企业专业服务机构的，应提供执业许可证等证明文件；供应商为个体工商户，应提供有效的“个体工商户营业执照”。 </w:t>
      </w:r>
    </w:p>
    <w:p>
      <w:pPr>
        <w:tabs>
          <w:tab w:val="left" w:pos="1305"/>
        </w:tabs>
        <w:spacing w:before="0" w:after="0" w:line="379" w:lineRule="auto"/>
        <w:ind w:left="0" w:right="0" w:firstLine="200"/>
        <w:jc w:val="both"/>
        <w:rPr>
          <w:rFonts w:ascii="宋体" w:eastAsia="宋体" w:cs="宋体"/>
          <w:b/>
          <w:color w:val="auto"/>
          <w:spacing w:val="0"/>
          <w:position w:val="0"/>
          <w:sz w:val="21"/>
          <w:shd w:val="clear" w:color="auto" w:fill="auto"/>
        </w:rPr>
      </w:pPr>
      <w:r>
        <w:rPr>
          <w:rFonts w:ascii="宋体" w:eastAsia="宋体" w:cs="宋体"/>
          <w:color w:val="auto"/>
          <w:spacing w:val="0"/>
          <w:position w:val="0"/>
          <w:sz w:val="21"/>
          <w:shd w:val="clear" w:color="auto" w:fill="auto"/>
        </w:rPr>
        <w:t>5.供应商的工程监理综合资质或房屋建筑工程监理乙级以上（含乙级）资质证书复印件</w:t>
      </w:r>
      <w:r>
        <w:rPr>
          <w:rFonts w:ascii="宋体" w:eastAsia="宋体" w:cs="宋体"/>
          <w:b/>
          <w:color w:val="auto"/>
          <w:spacing w:val="0"/>
          <w:position w:val="0"/>
          <w:sz w:val="21"/>
          <w:shd w:val="clear" w:color="auto" w:fill="auto"/>
        </w:rPr>
        <w:t>（必须提供）</w:t>
      </w:r>
    </w:p>
    <w:p>
      <w:pPr>
        <w:tabs>
          <w:tab w:val="left" w:pos="1305"/>
        </w:tabs>
        <w:spacing w:before="0" w:after="0" w:line="52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6.供应商2023年的财务状况报告（或2023年以来银行出具的资信证明）复印件</w:t>
      </w:r>
      <w:r>
        <w:rPr>
          <w:rFonts w:ascii="宋体" w:eastAsia="宋体" w:cs="宋体"/>
          <w:b/>
          <w:color w:val="auto"/>
          <w:spacing w:val="0"/>
          <w:position w:val="0"/>
          <w:sz w:val="21"/>
          <w:shd w:val="clear" w:color="auto" w:fill="auto"/>
        </w:rPr>
        <w:t>（必须提供）</w:t>
      </w:r>
    </w:p>
    <w:p>
      <w:pPr>
        <w:tabs>
          <w:tab w:val="left" w:pos="1305"/>
        </w:tabs>
        <w:spacing w:before="0" w:after="0" w:line="52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7.供应商2025年1月以来任意一个月依法缴纳税收的相关材料复印件</w:t>
      </w:r>
      <w:r>
        <w:rPr>
          <w:rFonts w:ascii="宋体" w:eastAsia="宋体" w:cs="宋体"/>
          <w:b/>
          <w:color w:val="auto"/>
          <w:spacing w:val="0"/>
          <w:position w:val="0"/>
          <w:sz w:val="21"/>
          <w:shd w:val="clear" w:color="auto" w:fill="auto"/>
        </w:rPr>
        <w:t>（必须提供）</w:t>
      </w:r>
    </w:p>
    <w:p>
      <w:pPr>
        <w:tabs>
          <w:tab w:val="left" w:pos="1305"/>
        </w:tabs>
        <w:spacing w:before="0" w:after="0" w:line="52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8.供应商参加政府采购活动前3年内在经营活动中没有重大违法记录及有关信用信息的书面声明</w:t>
      </w:r>
      <w:r>
        <w:rPr>
          <w:rFonts w:ascii="宋体" w:eastAsia="宋体" w:cs="宋体"/>
          <w:b/>
          <w:color w:val="auto"/>
          <w:spacing w:val="0"/>
          <w:position w:val="0"/>
          <w:sz w:val="21"/>
          <w:shd w:val="clear" w:color="auto" w:fill="auto"/>
        </w:rPr>
        <w:t xml:space="preserve">（必须提供） </w:t>
      </w:r>
    </w:p>
    <w:p>
      <w:pPr>
        <w:tabs>
          <w:tab w:val="left" w:pos="1305"/>
        </w:tabs>
        <w:spacing w:before="0" w:after="0" w:line="52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9.供应商参加本项目无围标串标行为的承诺函</w:t>
      </w:r>
      <w:r>
        <w:rPr>
          <w:rFonts w:ascii="宋体" w:eastAsia="宋体" w:cs="宋体"/>
          <w:b/>
          <w:color w:val="auto"/>
          <w:spacing w:val="0"/>
          <w:position w:val="0"/>
          <w:sz w:val="21"/>
          <w:shd w:val="clear" w:color="auto" w:fill="auto"/>
        </w:rPr>
        <w:t>（必须提供）</w:t>
      </w:r>
    </w:p>
    <w:p>
      <w:pPr>
        <w:spacing w:before="0" w:after="0" w:line="439" w:lineRule="auto"/>
        <w:ind w:left="0" w:right="0" w:firstLine="0"/>
        <w:jc w:val="both"/>
        <w:rPr>
          <w:rFonts w:ascii="宋体" w:eastAsia="宋体" w:cs="宋体"/>
          <w:b/>
          <w:color w:val="auto"/>
          <w:spacing w:val="0"/>
          <w:position w:val="0"/>
          <w:sz w:val="28"/>
          <w:shd w:val="clear" w:color="auto" w:fill="auto"/>
        </w:rPr>
      </w:pPr>
    </w:p>
    <w:p>
      <w:pPr>
        <w:spacing w:before="0" w:after="0" w:line="439" w:lineRule="auto"/>
        <w:ind w:left="0" w:right="0" w:firstLine="0"/>
        <w:jc w:val="both"/>
        <w:rPr>
          <w:rFonts w:ascii="宋体" w:eastAsia="宋体" w:cs="宋体"/>
          <w:b/>
          <w:color w:val="auto"/>
          <w:spacing w:val="0"/>
          <w:position w:val="0"/>
          <w:sz w:val="28"/>
          <w:shd w:val="clear" w:color="auto" w:fill="auto"/>
        </w:rPr>
      </w:pPr>
    </w:p>
    <w:p>
      <w:pPr>
        <w:spacing w:before="0" w:after="0" w:line="439" w:lineRule="auto"/>
        <w:ind w:left="0" w:right="0" w:firstLine="0"/>
        <w:jc w:val="both"/>
        <w:rPr>
          <w:rFonts w:ascii="宋体" w:eastAsia="宋体" w:cs="宋体"/>
          <w:b/>
          <w:color w:val="auto"/>
          <w:spacing w:val="0"/>
          <w:position w:val="0"/>
          <w:sz w:val="28"/>
          <w:shd w:val="clear" w:color="auto" w:fill="auto"/>
        </w:rPr>
      </w:pPr>
    </w:p>
    <w:p>
      <w:pPr>
        <w:spacing w:before="0" w:after="0" w:line="439" w:lineRule="auto"/>
        <w:ind w:left="0" w:right="0" w:firstLine="0"/>
        <w:jc w:val="both"/>
        <w:rPr>
          <w:rFonts w:ascii="宋体" w:eastAsia="宋体" w:cs="宋体"/>
          <w:b/>
          <w:color w:val="auto"/>
          <w:spacing w:val="0"/>
          <w:position w:val="0"/>
          <w:sz w:val="28"/>
          <w:shd w:val="clear" w:color="auto" w:fill="auto"/>
        </w:rPr>
      </w:pPr>
    </w:p>
    <w:p>
      <w:pPr>
        <w:spacing w:before="0" w:after="0" w:line="439"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1. 响应函（必须提供）</w:t>
      </w:r>
    </w:p>
    <w:p>
      <w:pPr>
        <w:spacing w:before="0" w:after="0" w:line="439"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附件：</w:t>
      </w:r>
    </w:p>
    <w:p>
      <w:pPr>
        <w:spacing w:before="0" w:after="0" w:line="240" w:lineRule="auto"/>
        <w:ind w:left="0" w:right="0" w:firstLine="80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响 应 函 （格 式）</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致：</w:t>
      </w:r>
      <w:r>
        <w:rPr>
          <w:rFonts w:ascii="宋体" w:eastAsia="宋体" w:cs="宋体"/>
          <w:color w:val="auto"/>
          <w:spacing w:val="0"/>
          <w:position w:val="0"/>
          <w:sz w:val="21"/>
          <w:u w:val="single"/>
          <w:shd w:val="clear" w:color="auto" w:fill="auto"/>
        </w:rPr>
        <w:t xml:space="preserve">桂林聚格项目管理有限公司 </w:t>
      </w:r>
    </w:p>
    <w:p>
      <w:pPr>
        <w:spacing w:before="0" w:after="0" w:line="401" w:lineRule="auto"/>
        <w:ind w:left="0" w:right="0" w:firstLine="0"/>
        <w:jc w:val="both"/>
        <w:rPr>
          <w:rFonts w:ascii="宋体" w:eastAsia="宋体" w:cs="宋体"/>
          <w:color w:val="auto"/>
          <w:spacing w:val="0"/>
          <w:position w:val="0"/>
          <w:sz w:val="21"/>
          <w:shd w:val="clear" w:color="auto" w:fill="auto"/>
        </w:rPr>
      </w:pPr>
    </w:p>
    <w:p>
      <w:pPr>
        <w:spacing w:before="0" w:after="0" w:line="319" w:lineRule="auto"/>
        <w:ind w:left="120" w:right="0" w:firstLine="31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根据贵方项目磋商文件，项目编号</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，签字代表</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（姓名）经正式授权并代表供应商</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供应商单位名称），提交响应文件。</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据此函，签字代表宣布同意如下：</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1.按磋商文件采购需求和磋商报价表：</w:t>
      </w:r>
    </w:p>
    <w:p>
      <w:pPr>
        <w:spacing w:before="0" w:after="0" w:line="341" w:lineRule="auto"/>
        <w:ind w:left="0" w:right="0" w:firstLine="42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磋商报价人民币（大写）</w:t>
      </w:r>
      <w:r>
        <w:rPr>
          <w:rFonts w:ascii="宋体" w:eastAsia="宋体" w:cs="宋体"/>
          <w:b/>
          <w:color w:val="auto"/>
          <w:spacing w:val="0"/>
          <w:position w:val="0"/>
          <w:sz w:val="24"/>
          <w:u w:val="single"/>
          <w:shd w:val="clear" w:color="auto" w:fill="auto"/>
        </w:rPr>
        <w:t xml:space="preserve">             </w:t>
      </w:r>
      <w:r>
        <w:rPr>
          <w:rFonts w:ascii="宋体" w:eastAsia="宋体" w:cs="宋体"/>
          <w:b/>
          <w:color w:val="auto"/>
          <w:spacing w:val="0"/>
          <w:position w:val="0"/>
          <w:sz w:val="24"/>
          <w:shd w:val="clear" w:color="auto" w:fill="auto"/>
        </w:rPr>
        <w:t>元 (¥</w:t>
      </w:r>
      <w:r>
        <w:rPr>
          <w:rFonts w:ascii="宋体" w:eastAsia="宋体" w:cs="宋体"/>
          <w:b/>
          <w:color w:val="auto"/>
          <w:spacing w:val="0"/>
          <w:position w:val="0"/>
          <w:sz w:val="24"/>
          <w:u w:val="single"/>
          <w:shd w:val="clear" w:color="auto" w:fill="auto"/>
        </w:rPr>
        <w:t xml:space="preserve">              </w:t>
      </w:r>
      <w:r>
        <w:rPr>
          <w:rFonts w:ascii="宋体" w:eastAsia="宋体" w:cs="宋体"/>
          <w:b/>
          <w:color w:val="auto"/>
          <w:spacing w:val="0"/>
          <w:position w:val="0"/>
          <w:sz w:val="24"/>
          <w:shd w:val="clear" w:color="auto" w:fill="auto"/>
        </w:rPr>
        <w:t>)。</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2.我方承诺已具备磋商文件规定的供应商资格条件。</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3.我方已详细审核磋商文件，包括修改文件（如有的话）和有关附件，将自行承担因对全部磋商文件理解不正确或误解而产生的相应后果。 </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4.响应文件有效期为自响应文件提交截止时间之日起90天。 </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5.如我方成交：</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（1）我方承诺在收到成交通知书后，在成交通知书规定的期限内与采购人签订合同。</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（2）我方承诺按照磋商文件规定提交履约担保。</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（3）我方承诺本响应文件至本项目合同履行完毕止均保持有效，按磋商文件及政府采购法律、法规的规定履行合同责任和义务。</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与本响应有关的正式通讯地址为：</w:t>
      </w:r>
    </w:p>
    <w:p>
      <w:pPr>
        <w:spacing w:before="0" w:after="0" w:line="319" w:lineRule="auto"/>
        <w:ind w:left="0" w:right="0" w:firstLine="42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地址：</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邮编：</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邮箱：</w:t>
      </w:r>
      <w:r>
        <w:rPr>
          <w:rFonts w:ascii="宋体" w:eastAsia="宋体" w:cs="宋体"/>
          <w:color w:val="auto"/>
          <w:spacing w:val="0"/>
          <w:position w:val="0"/>
          <w:sz w:val="21"/>
          <w:u w:val="single"/>
          <w:shd w:val="clear" w:color="auto" w:fill="auto"/>
        </w:rPr>
        <w:t xml:space="preserve">                   </w:t>
      </w:r>
    </w:p>
    <w:p>
      <w:pPr>
        <w:spacing w:before="0" w:after="0" w:line="319" w:lineRule="auto"/>
        <w:ind w:left="0" w:right="0" w:firstLine="42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办公电话：</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传真：</w:t>
      </w:r>
      <w:r>
        <w:rPr>
          <w:rFonts w:ascii="宋体" w:eastAsia="宋体" w:cs="宋体"/>
          <w:color w:val="auto"/>
          <w:spacing w:val="0"/>
          <w:position w:val="0"/>
          <w:sz w:val="21"/>
          <w:u w:val="single"/>
          <w:shd w:val="clear" w:color="auto" w:fill="auto"/>
        </w:rPr>
        <w:t xml:space="preserve">               </w:t>
      </w:r>
    </w:p>
    <w:p>
      <w:pPr>
        <w:spacing w:before="0" w:after="0" w:line="319" w:lineRule="auto"/>
        <w:ind w:left="0" w:right="0" w:firstLine="42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委托代理人联系电话：</w:t>
      </w:r>
      <w:r>
        <w:rPr>
          <w:rFonts w:ascii="宋体" w:eastAsia="宋体" w:cs="宋体"/>
          <w:color w:val="auto"/>
          <w:spacing w:val="0"/>
          <w:position w:val="0"/>
          <w:sz w:val="21"/>
          <w:u w:val="single"/>
          <w:shd w:val="clear" w:color="auto" w:fill="auto"/>
        </w:rPr>
        <w:t xml:space="preserve">                        </w:t>
      </w:r>
    </w:p>
    <w:p>
      <w:pPr>
        <w:spacing w:before="0" w:after="0" w:line="319" w:lineRule="auto"/>
        <w:ind w:left="0" w:right="0" w:firstLine="42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开户名称：</w:t>
      </w:r>
      <w:r>
        <w:rPr>
          <w:rFonts w:ascii="宋体" w:eastAsia="宋体" w:cs="宋体"/>
          <w:color w:val="auto"/>
          <w:spacing w:val="0"/>
          <w:position w:val="0"/>
          <w:sz w:val="21"/>
          <w:u w:val="single"/>
          <w:shd w:val="clear" w:color="auto" w:fill="auto"/>
        </w:rPr>
        <w:t xml:space="preserve">                         </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开户银行：</w:t>
      </w:r>
      <w:r>
        <w:rPr>
          <w:rFonts w:ascii="宋体" w:eastAsia="宋体" w:cs="宋体"/>
          <w:color w:val="auto"/>
          <w:spacing w:val="0"/>
          <w:position w:val="0"/>
          <w:sz w:val="21"/>
          <w:u w:val="single"/>
          <w:shd w:val="clear" w:color="auto" w:fill="auto"/>
        </w:rPr>
        <w:t xml:space="preserve">                               　       </w:t>
      </w:r>
    </w:p>
    <w:p>
      <w:pPr>
        <w:spacing w:before="0" w:after="0" w:line="319"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账号：</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420"/>
        <w:jc w:val="both"/>
        <w:rPr>
          <w:rFonts w:ascii="宋体" w:eastAsia="宋体" w:cs="宋体"/>
          <w:color w:val="auto"/>
          <w:spacing w:val="0"/>
          <w:position w:val="0"/>
          <w:sz w:val="21"/>
          <w:shd w:val="clear" w:color="auto" w:fill="auto"/>
        </w:rPr>
      </w:pPr>
    </w:p>
    <w:p>
      <w:pPr>
        <w:spacing w:before="0" w:after="0" w:line="34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供应商（公章）：</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法定代表人(负责人、自然人)或相应的委托代理人签字：</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42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响应日期：</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200"/>
        <w:jc w:val="both"/>
        <w:rPr>
          <w:rFonts w:ascii="宋体" w:eastAsia="宋体" w:cs="宋体"/>
          <w:color w:val="auto"/>
          <w:spacing w:val="0"/>
          <w:position w:val="0"/>
          <w:sz w:val="21"/>
          <w:shd w:val="clear" w:color="auto" w:fill="auto"/>
        </w:rPr>
      </w:pPr>
    </w:p>
    <w:p>
      <w:pPr>
        <w:spacing w:before="0" w:after="0" w:line="341" w:lineRule="auto"/>
        <w:ind w:left="900" w:right="0" w:hanging="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注：1.未按照本响应函（格式）要求填报的应函将被视为非实质性响应竞争性磋商文件要求，从而导致该响应被拒绝。</w:t>
      </w:r>
    </w:p>
    <w:p>
      <w:pPr>
        <w:spacing w:before="0" w:after="0" w:line="341" w:lineRule="auto"/>
        <w:ind w:left="96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2.供应商必须按本响应函（格式）要求注明清楚联系方式（包括地址、邮编、邮箱、电话等），从而确保成交结果等相关信息能及时通知到位。</w:t>
      </w:r>
    </w:p>
    <w:p>
      <w:pPr>
        <w:spacing w:before="0" w:after="0" w:line="341" w:lineRule="auto"/>
        <w:ind w:left="960" w:right="0" w:firstLine="0"/>
        <w:jc w:val="both"/>
        <w:rPr>
          <w:rFonts w:ascii="宋体" w:eastAsia="宋体" w:cs="宋体"/>
          <w:color w:val="auto"/>
          <w:spacing w:val="0"/>
          <w:position w:val="0"/>
          <w:sz w:val="21"/>
          <w:shd w:val="clear" w:color="auto" w:fill="auto"/>
        </w:rPr>
      </w:pPr>
    </w:p>
    <w:p>
      <w:pPr>
        <w:spacing w:before="0" w:after="0" w:line="341" w:lineRule="auto"/>
        <w:ind w:left="960" w:right="0" w:firstLine="0"/>
        <w:jc w:val="both"/>
        <w:rPr>
          <w:rFonts w:ascii="宋体" w:eastAsia="宋体" w:cs="宋体"/>
          <w:color w:val="auto"/>
          <w:spacing w:val="0"/>
          <w:position w:val="0"/>
          <w:sz w:val="21"/>
          <w:shd w:val="clear" w:color="auto" w:fill="auto"/>
        </w:rPr>
      </w:pPr>
    </w:p>
    <w:p>
      <w:pPr>
        <w:spacing w:before="0" w:after="0" w:line="341" w:lineRule="auto"/>
        <w:ind w:left="960" w:right="0" w:firstLine="0"/>
        <w:jc w:val="both"/>
        <w:rPr>
          <w:rFonts w:ascii="宋体" w:eastAsia="宋体" w:cs="宋体"/>
          <w:color w:val="auto"/>
          <w:spacing w:val="0"/>
          <w:position w:val="0"/>
          <w:sz w:val="21"/>
          <w:shd w:val="clear" w:color="auto" w:fill="auto"/>
        </w:rPr>
      </w:pPr>
    </w:p>
    <w:p>
      <w:pPr>
        <w:spacing w:before="0" w:after="0" w:line="240" w:lineRule="auto"/>
        <w:ind w:left="294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294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8"/>
          <w:shd w:val="clear" w:color="auto" w:fill="auto"/>
        </w:rPr>
      </w:pPr>
    </w:p>
    <w:p>
      <w:pPr>
        <w:tabs>
          <w:tab w:val="left" w:pos="1305"/>
        </w:tabs>
        <w:spacing w:before="0" w:after="0" w:line="379"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2. 供应商相应的法定代表人(负责人、自然人)身份证正反两面复印件（必须提供）</w:t>
      </w:r>
    </w:p>
    <w:p>
      <w:pPr>
        <w:tabs>
          <w:tab w:val="left" w:pos="1305"/>
        </w:tabs>
        <w:spacing w:before="0" w:after="0" w:line="379" w:lineRule="auto"/>
        <w:ind w:left="0" w:right="0" w:firstLine="0"/>
        <w:jc w:val="both"/>
        <w:rPr>
          <w:rFonts w:ascii="宋体" w:eastAsia="宋体" w:cs="宋体"/>
          <w:color w:val="auto"/>
          <w:spacing w:val="0"/>
          <w:position w:val="0"/>
          <w:sz w:val="21"/>
          <w:shd w:val="clear" w:color="auto" w:fill="auto"/>
        </w:rPr>
      </w:pPr>
    </w:p>
    <w:p>
      <w:pPr>
        <w:tabs>
          <w:tab w:val="left" w:pos="1305"/>
        </w:tabs>
        <w:spacing w:before="0" w:after="0" w:line="379" w:lineRule="auto"/>
        <w:ind w:left="0" w:right="0" w:firstLine="0"/>
        <w:jc w:val="both"/>
        <w:rPr>
          <w:rFonts w:ascii="宋体" w:eastAsia="宋体" w:cs="宋体"/>
          <w:color w:val="auto"/>
          <w:spacing w:val="0"/>
          <w:position w:val="0"/>
          <w:sz w:val="21"/>
          <w:shd w:val="clear" w:color="auto" w:fill="auto"/>
        </w:rPr>
      </w:pPr>
    </w:p>
    <w:p>
      <w:pPr>
        <w:spacing w:before="0" w:after="0" w:line="300" w:lineRule="auto"/>
        <w:ind w:left="0" w:right="0" w:firstLine="0"/>
        <w:jc w:val="both"/>
        <w:rPr>
          <w:rFonts w:ascii="宋体" w:eastAsia="宋体" w:cs="宋体"/>
          <w:b/>
          <w:color w:val="auto"/>
          <w:spacing w:val="0"/>
          <w:position w:val="0"/>
          <w:sz w:val="28"/>
          <w:shd w:val="clear" w:color="auto" w:fill="auto"/>
        </w:rPr>
      </w:pPr>
    </w:p>
    <w:p>
      <w:pPr>
        <w:spacing w:before="0" w:after="0" w:line="30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3.供应商的授权委托书原件、委托代理人身份证正反面复印件（委托代理时必须提供）</w:t>
      </w:r>
    </w:p>
    <w:p>
      <w:pPr>
        <w:spacing w:before="0" w:after="0" w:line="300" w:lineRule="auto"/>
        <w:ind w:left="0" w:right="0" w:firstLine="0"/>
        <w:jc w:val="both"/>
        <w:rPr>
          <w:rFonts w:ascii="宋体" w:eastAsia="宋体" w:cs="宋体"/>
          <w:b/>
          <w:color w:val="auto"/>
          <w:spacing w:val="0"/>
          <w:position w:val="0"/>
          <w:sz w:val="28"/>
          <w:shd w:val="clear" w:color="auto" w:fill="auto"/>
        </w:rPr>
      </w:pPr>
    </w:p>
    <w:p>
      <w:pPr>
        <w:spacing w:before="0" w:after="0" w:line="401" w:lineRule="auto"/>
        <w:ind w:left="480" w:right="0" w:firstLine="157"/>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附件：</w:t>
      </w:r>
    </w:p>
    <w:p>
      <w:pPr>
        <w:spacing w:before="0" w:after="0" w:line="240" w:lineRule="auto"/>
        <w:ind w:left="0" w:right="0" w:firstLine="200"/>
        <w:jc w:val="both"/>
        <w:rPr>
          <w:rFonts w:ascii="宋体" w:eastAsia="宋体" w:cs="宋体"/>
          <w:b/>
          <w:color w:val="auto"/>
          <w:spacing w:val="0"/>
          <w:position w:val="0"/>
          <w:sz w:val="24"/>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 xml:space="preserve">  授权委托书（格式一）</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致</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桂林聚格项目管理有限公司</w:t>
      </w:r>
    </w:p>
    <w:p>
      <w:pPr>
        <w:spacing w:before="0" w:after="0" w:line="401" w:lineRule="auto"/>
        <w:ind w:left="0" w:right="0" w:firstLine="0"/>
        <w:jc w:val="both"/>
        <w:rPr>
          <w:rFonts w:ascii="宋体" w:eastAsia="宋体" w:cs="宋体"/>
          <w:color w:val="auto"/>
          <w:spacing w:val="0"/>
          <w:position w:val="0"/>
          <w:sz w:val="21"/>
          <w:u w:val="single"/>
          <w:shd w:val="clear" w:color="auto" w:fill="auto"/>
        </w:rPr>
      </w:pPr>
    </w:p>
    <w:p>
      <w:pPr>
        <w:spacing w:before="0" w:after="0" w:line="401" w:lineRule="auto"/>
        <w:ind w:left="0" w:right="0" w:firstLine="525"/>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我</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（姓名）系</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（供应商名称）的法定代表人（负责人），现授权委托本单位在职职工</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（姓名）以我公司名义参加</w:t>
      </w:r>
      <w:r>
        <w:rPr>
          <w:rFonts w:ascii="宋体" w:eastAsia="宋体" w:cs="宋体"/>
          <w:color w:val="auto"/>
          <w:spacing w:val="0"/>
          <w:position w:val="0"/>
          <w:sz w:val="21"/>
          <w:u w:val="single"/>
          <w:shd w:val="clear" w:color="auto" w:fill="auto"/>
        </w:rPr>
        <w:t xml:space="preserve">      （项目名称及项目编号）        </w:t>
      </w:r>
      <w:r>
        <w:rPr>
          <w:rFonts w:ascii="宋体" w:eastAsia="宋体" w:cs="宋体"/>
          <w:color w:val="auto"/>
          <w:spacing w:val="0"/>
          <w:position w:val="0"/>
          <w:sz w:val="21"/>
          <w:shd w:val="clear" w:color="auto" w:fill="auto"/>
        </w:rPr>
        <w:t>项目的磋商活动，并代表我方全权办理针对上述项目的磋商、签约等具体事务和签署相关文件。</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我方对被授权人的签字事项负全部责任。</w:t>
      </w:r>
    </w:p>
    <w:p>
      <w:pPr>
        <w:spacing w:before="0" w:after="0" w:line="40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授权委托代理期限：从</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月 </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日起至</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月 </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日止。</w:t>
      </w: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                                                                                             </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代理人无转委托权,特此委托。 </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40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我已在下面签字，以资证明。</w:t>
      </w:r>
    </w:p>
    <w:p>
      <w:pPr>
        <w:widowControl w:val="0"/>
        <w:spacing w:before="0" w:after="0" w:line="240" w:lineRule="auto"/>
        <w:ind w:left="0" w:right="0" w:firstLine="200"/>
        <w:jc w:val="left"/>
        <w:rPr>
          <w:rFonts w:ascii="宋体" w:eastAsia="宋体" w:cs="宋体"/>
          <w:color w:val="auto"/>
          <w:spacing w:val="0"/>
          <w:position w:val="0"/>
          <w:sz w:val="21"/>
          <w:shd w:val="clear" w:color="auto" w:fill="auto"/>
        </w:rPr>
      </w:pPr>
    </w:p>
    <w:p>
      <w:pPr>
        <w:widowControl w:val="0"/>
        <w:spacing w:before="0" w:after="0" w:line="240"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供应商（公章）：                                   </w:t>
      </w:r>
    </w:p>
    <w:p>
      <w:pPr>
        <w:widowControl w:val="0"/>
        <w:spacing w:before="0" w:after="0" w:line="240" w:lineRule="auto"/>
        <w:ind w:left="0" w:right="0" w:firstLine="200"/>
        <w:jc w:val="left"/>
        <w:rPr>
          <w:rFonts w:ascii="宋体" w:eastAsia="宋体" w:cs="宋体"/>
          <w:color w:val="auto"/>
          <w:spacing w:val="0"/>
          <w:position w:val="0"/>
          <w:sz w:val="21"/>
          <w:shd w:val="clear" w:color="auto" w:fill="auto"/>
        </w:rPr>
      </w:pPr>
    </w:p>
    <w:p>
      <w:pPr>
        <w:widowControl w:val="0"/>
        <w:spacing w:before="0" w:after="0" w:line="240"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法定代表人（负责人）签字：                       　    </w:t>
      </w:r>
    </w:p>
    <w:p>
      <w:pPr>
        <w:widowControl w:val="0"/>
        <w:spacing w:before="0" w:after="0" w:line="240" w:lineRule="auto"/>
        <w:ind w:left="0" w:right="0" w:firstLine="200"/>
        <w:jc w:val="left"/>
        <w:rPr>
          <w:rFonts w:ascii="宋体" w:eastAsia="宋体" w:cs="宋体"/>
          <w:color w:val="auto"/>
          <w:spacing w:val="0"/>
          <w:position w:val="0"/>
          <w:sz w:val="21"/>
          <w:shd w:val="clear" w:color="auto" w:fill="auto"/>
        </w:rPr>
      </w:pPr>
    </w:p>
    <w:p>
      <w:pPr>
        <w:widowControl w:val="0"/>
        <w:spacing w:before="0" w:after="0" w:line="240" w:lineRule="auto"/>
        <w:ind w:left="0" w:right="0" w:firstLine="200"/>
        <w:jc w:val="left"/>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年      月     日</w:t>
      </w:r>
    </w:p>
    <w:p>
      <w:pPr>
        <w:spacing w:before="0" w:after="0" w:line="401" w:lineRule="auto"/>
        <w:ind w:left="0" w:right="0" w:firstLine="600"/>
        <w:jc w:val="both"/>
        <w:rPr>
          <w:rFonts w:ascii="宋体" w:eastAsia="宋体" w:cs="宋体"/>
          <w:b/>
          <w:color w:val="auto"/>
          <w:spacing w:val="0"/>
          <w:position w:val="0"/>
          <w:sz w:val="24"/>
          <w:shd w:val="clear" w:color="auto" w:fill="auto"/>
        </w:rPr>
      </w:pPr>
    </w:p>
    <w:p>
      <w:pPr>
        <w:spacing w:before="0" w:after="0" w:line="401" w:lineRule="auto"/>
        <w:ind w:left="0" w:right="0" w:firstLine="6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附：委托代理人身份证正反面复印件（委托代理时必须提供）。</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32"/>
          <w:shd w:val="clear" w:color="auto" w:fill="auto"/>
        </w:rPr>
      </w:pPr>
    </w:p>
    <w:p>
      <w:pPr>
        <w:spacing w:before="0" w:after="0" w:line="240"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授权委托书（格式二）</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致</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桂林聚格项目管理有限公司</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我</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（姓名）系自然人，现授权委托</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（姓 名）以本人名义参加</w:t>
      </w:r>
      <w:r>
        <w:rPr>
          <w:rFonts w:ascii="宋体" w:eastAsia="宋体" w:cs="宋体"/>
          <w:color w:val="auto"/>
          <w:spacing w:val="0"/>
          <w:position w:val="0"/>
          <w:sz w:val="21"/>
          <w:u w:val="single"/>
          <w:shd w:val="clear" w:color="auto" w:fill="auto"/>
        </w:rPr>
        <w:t xml:space="preserve">      （项目名称及项目编号）        </w:t>
      </w:r>
      <w:r>
        <w:rPr>
          <w:rFonts w:ascii="宋体" w:eastAsia="宋体" w:cs="宋体"/>
          <w:color w:val="auto"/>
          <w:spacing w:val="0"/>
          <w:position w:val="0"/>
          <w:sz w:val="21"/>
          <w:shd w:val="clear" w:color="auto" w:fill="auto"/>
        </w:rPr>
        <w:t>项目的磋商活动，并代表本人全权办理针对上述项目的磋商、签约等具体事务和签署相关文件。</w:t>
      </w:r>
    </w:p>
    <w:p>
      <w:pPr>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本人对被授权人的签字事项负全部责任。</w:t>
      </w:r>
    </w:p>
    <w:p>
      <w:pPr>
        <w:spacing w:before="0" w:after="0" w:line="341" w:lineRule="auto"/>
        <w:ind w:left="0" w:right="0" w:firstLine="20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授权委托代理期限：从</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月 </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日起至</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月 </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日止。</w:t>
      </w:r>
    </w:p>
    <w:p>
      <w:pPr>
        <w:spacing w:before="0" w:after="0" w:line="34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 xml:space="preserve">                                                                                             </w:t>
      </w:r>
    </w:p>
    <w:p>
      <w:pPr>
        <w:spacing w:before="0" w:after="0" w:line="34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代理人无转委托权,特此委托。 </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34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我已在下面签字，以资证明。</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34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自然人签字：</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 xml:space="preserve">     　　</w:t>
      </w:r>
    </w:p>
    <w:p>
      <w:pPr>
        <w:spacing w:before="0" w:after="0" w:line="341" w:lineRule="auto"/>
        <w:ind w:left="0" w:right="0" w:firstLine="420"/>
        <w:jc w:val="both"/>
        <w:rPr>
          <w:rFonts w:ascii="宋体" w:eastAsia="宋体" w:cs="宋体"/>
          <w:color w:val="auto"/>
          <w:spacing w:val="0"/>
          <w:position w:val="0"/>
          <w:sz w:val="21"/>
          <w:shd w:val="clear" w:color="auto" w:fill="auto"/>
        </w:rPr>
      </w:pPr>
    </w:p>
    <w:p>
      <w:pPr>
        <w:spacing w:before="0" w:after="0" w:line="341" w:lineRule="auto"/>
        <w:ind w:left="0" w:right="0" w:firstLine="42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 xml:space="preserve"> </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年</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月</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日</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401" w:lineRule="auto"/>
        <w:ind w:left="0" w:right="0" w:firstLine="60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24"/>
          <w:shd w:val="clear" w:color="auto" w:fill="auto"/>
        </w:rPr>
        <w:t>附：委托代理人身份证正反面复印件（委托代理时必须提供）。</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4.</w:t>
      </w:r>
      <w:r>
        <w:rPr>
          <w:rFonts w:ascii="宋体" w:eastAsia="宋体" w:cs="宋体"/>
          <w:b/>
          <w:color w:val="auto"/>
          <w:spacing w:val="0"/>
          <w:position w:val="0"/>
          <w:sz w:val="28"/>
          <w:shd w:val="clear" w:color="auto" w:fill="auto"/>
        </w:rPr>
        <w:t>供应商的法人或者其他组织营业执照等证明文件复印件（必须提供，自然人除外）</w:t>
      </w:r>
    </w:p>
    <w:p>
      <w:pPr>
        <w:tabs>
          <w:tab w:val="left" w:pos="1305"/>
        </w:tabs>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b/>
          <w:color w:val="auto"/>
          <w:spacing w:val="0"/>
          <w:position w:val="0"/>
          <w:sz w:val="21"/>
          <w:shd w:val="clear" w:color="auto" w:fill="auto"/>
        </w:rPr>
        <w:t xml:space="preserve">注：①法人包括企业法人、机关法人、事业单位法人和社会团体法人；其他组织主要包括合伙企业、非企业专业服务机构、个体工商户、农村承包经营户。②如供应商为企业（包括合伙企业），应提供市场监督管理部门或行政审批部门注册的有效“企业法人营业执照”或“营业执照”；供应商为事业单位，应提供有效的“事业单位法人证书”；供应商为非企业专业服务机构的，应提供执业许可证等证明文件；供应商为个体工商户，应提供有效的“个体工商户营业执照”。 </w:t>
      </w: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5.供应商的工程监理综合资质或房屋建筑工程监理乙级以上（含乙级）资质证书复印件（必须提供）</w:t>
      </w: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6.供应商2023年的财务状况报告（或2023年以来银行出具的资信证明）复印件（必须提供）</w:t>
      </w: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28"/>
          <w:shd w:val="clear" w:color="auto" w:fill="auto"/>
        </w:rPr>
      </w:pPr>
    </w:p>
    <w:p>
      <w:pPr>
        <w:spacing w:before="0" w:after="0" w:line="24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7.供应商2025年1月以来任意一个月依法缴纳税收的相关材料复印件（必须提供）</w:t>
      </w:r>
    </w:p>
    <w:p>
      <w:pPr>
        <w:spacing w:before="0" w:after="0" w:line="240" w:lineRule="auto"/>
        <w:ind w:left="0" w:right="0" w:firstLine="0"/>
        <w:jc w:val="both"/>
        <w:rPr>
          <w:rFonts w:ascii="宋体" w:eastAsia="宋体" w:cs="宋体"/>
          <w:b/>
          <w:color w:val="auto"/>
          <w:spacing w:val="0"/>
          <w:position w:val="0"/>
          <w:sz w:val="28"/>
          <w:shd w:val="clear" w:color="auto" w:fill="auto"/>
        </w:rPr>
      </w:pPr>
    </w:p>
    <w:p>
      <w:pPr>
        <w:spacing w:before="0" w:after="0" w:line="341" w:lineRule="auto"/>
        <w:ind w:left="0" w:right="0" w:firstLine="0"/>
        <w:jc w:val="both"/>
        <w:rPr>
          <w:rFonts w:ascii="宋体" w:eastAsia="宋体" w:cs="宋体"/>
          <w:b/>
          <w:color w:val="auto"/>
          <w:spacing w:val="0"/>
          <w:position w:val="0"/>
          <w:sz w:val="28"/>
          <w:shd w:val="clear" w:color="auto" w:fill="auto"/>
        </w:rPr>
      </w:pPr>
    </w:p>
    <w:p>
      <w:pPr>
        <w:spacing w:before="0" w:after="0" w:line="341"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8.供应商参加政府采购活动前3年内在经营活动中没有重大违法记录及有关信用信息的书面声明（必须提供）</w:t>
      </w:r>
    </w:p>
    <w:p>
      <w:pPr>
        <w:spacing w:before="0" w:after="0" w:line="401" w:lineRule="auto"/>
        <w:ind w:left="480" w:right="0" w:firstLine="157"/>
        <w:jc w:val="both"/>
        <w:rPr>
          <w:rFonts w:ascii="宋体" w:eastAsia="宋体" w:cs="宋体"/>
          <w:b/>
          <w:color w:val="auto"/>
          <w:spacing w:val="0"/>
          <w:position w:val="0"/>
          <w:sz w:val="32"/>
          <w:shd w:val="clear" w:color="auto" w:fill="auto"/>
        </w:rPr>
      </w:pPr>
    </w:p>
    <w:p>
      <w:pPr>
        <w:spacing w:before="0" w:after="0" w:line="401" w:lineRule="auto"/>
        <w:ind w:left="480" w:right="0" w:firstLine="157"/>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附件：</w:t>
      </w:r>
    </w:p>
    <w:p>
      <w:pPr>
        <w:spacing w:before="0" w:after="0" w:line="401"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声   明（格式）</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b/>
          <w:color w:val="auto"/>
          <w:spacing w:val="0"/>
          <w:position w:val="0"/>
          <w:sz w:val="21"/>
          <w:shd w:val="clear" w:color="auto" w:fill="auto"/>
        </w:rPr>
        <w:t>致</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桂林聚格项目管理有限公司</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我（公司）郑重声明，在参加本项目政府采购活动前3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pPr>
        <w:spacing w:before="0" w:after="0" w:line="401" w:lineRule="auto"/>
        <w:ind w:left="0" w:right="0" w:firstLine="20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w:t>
      </w:r>
      <w:r>
        <w:rPr>
          <w:rFonts w:ascii="宋体" w:eastAsia="宋体" w:cs="宋体"/>
          <w:color w:val="auto"/>
          <w:spacing w:val="0"/>
          <w:position w:val="0"/>
          <w:sz w:val="21"/>
          <w:shd w:val="clear" w:color="auto" w:fill="auto"/>
        </w:rPr>
        <w:t>公章</w:t>
      </w:r>
      <w:r>
        <w:rPr>
          <w:rFonts w:ascii="宋体" w:eastAsia="宋体" w:cs="宋体"/>
          <w:b/>
          <w:color w:val="auto"/>
          <w:spacing w:val="0"/>
          <w:position w:val="0"/>
          <w:sz w:val="21"/>
          <w:shd w:val="clear" w:color="auto" w:fill="auto"/>
        </w:rPr>
        <w:t>）</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401" w:lineRule="auto"/>
        <w:ind w:left="480" w:right="0" w:firstLine="3780"/>
        <w:jc w:val="both"/>
        <w:rPr>
          <w:rFonts w:ascii="宋体" w:eastAsia="宋体" w:cs="宋体"/>
          <w:color w:val="auto"/>
          <w:spacing w:val="0"/>
          <w:position w:val="0"/>
          <w:sz w:val="21"/>
          <w:shd w:val="clear" w:color="auto" w:fill="auto"/>
        </w:rPr>
      </w:pPr>
    </w:p>
    <w:p>
      <w:pPr>
        <w:spacing w:before="0" w:after="0" w:line="401" w:lineRule="auto"/>
        <w:ind w:left="480" w:right="0" w:firstLine="3780"/>
        <w:jc w:val="both"/>
        <w:rPr>
          <w:rFonts w:ascii="宋体" w:eastAsia="宋体" w:cs="宋体"/>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960" w:right="0" w:firstLine="0"/>
        <w:jc w:val="both"/>
        <w:rPr>
          <w:rFonts w:ascii="宋体" w:eastAsia="宋体" w:cs="宋体"/>
          <w:b/>
          <w:color w:val="auto"/>
          <w:spacing w:val="0"/>
          <w:position w:val="0"/>
          <w:sz w:val="21"/>
          <w:shd w:val="clear" w:color="auto" w:fill="auto"/>
        </w:rPr>
      </w:pPr>
    </w:p>
    <w:p>
      <w:pPr>
        <w:spacing w:before="0" w:after="0" w:line="341" w:lineRule="auto"/>
        <w:ind w:left="960" w:right="0" w:firstLine="0"/>
        <w:jc w:val="both"/>
        <w:rPr>
          <w:rFonts w:ascii="宋体" w:eastAsia="宋体" w:cs="宋体"/>
          <w:b/>
          <w:color w:val="auto"/>
          <w:spacing w:val="0"/>
          <w:position w:val="0"/>
          <w:sz w:val="21"/>
          <w:shd w:val="clear" w:color="auto" w:fill="auto"/>
        </w:rPr>
      </w:pPr>
    </w:p>
    <w:p>
      <w:pPr>
        <w:spacing w:before="0" w:after="0" w:line="341" w:lineRule="auto"/>
        <w:ind w:left="960" w:right="0" w:firstLine="0"/>
        <w:jc w:val="both"/>
        <w:rPr>
          <w:rFonts w:ascii="宋体" w:eastAsia="宋体" w:cs="宋体"/>
          <w:b/>
          <w:color w:val="auto"/>
          <w:spacing w:val="0"/>
          <w:position w:val="0"/>
          <w:sz w:val="21"/>
          <w:shd w:val="clear" w:color="auto" w:fill="auto"/>
        </w:rPr>
      </w:pPr>
    </w:p>
    <w:p>
      <w:pPr>
        <w:spacing w:before="0" w:after="0" w:line="240" w:lineRule="auto"/>
        <w:ind w:left="294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9.供应商参加本项目无围标串标行为的承诺函（必须提供）</w:t>
      </w:r>
    </w:p>
    <w:p>
      <w:pPr>
        <w:spacing w:before="0" w:after="0" w:line="401" w:lineRule="auto"/>
        <w:ind w:left="0" w:right="0" w:firstLine="0"/>
        <w:jc w:val="both"/>
        <w:rPr>
          <w:rFonts w:ascii="宋体" w:eastAsia="宋体" w:cs="宋体"/>
          <w:b/>
          <w:color w:val="auto"/>
          <w:spacing w:val="0"/>
          <w:position w:val="0"/>
          <w:sz w:val="32"/>
          <w:shd w:val="clear" w:color="auto" w:fill="auto"/>
        </w:rPr>
      </w:pPr>
    </w:p>
    <w:p>
      <w:pPr>
        <w:spacing w:before="0" w:after="0" w:line="401"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附件：</w:t>
      </w: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供应商参加本项目无围标串标行为的承诺函（格式）</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一、我（公司）承诺无下列相互串通的情形：</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1.不同供应商的响应文件由同一单位或者个人编制；</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2.不同供应商委托同一单位或者个人办理磋商事宜；</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3.不同的供应商的响应文件载明的项目管理员为同一个人；</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4.不同供应商的响应文件异常一致或磋商报价呈规律性差异；</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5.不同供应商的响应文件相互混装；</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二、我（公司）承诺无下列恶意串通的情形：</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1.供应商直接或者间接从采购人或者采购代理机构处获得其他供应商的相关信息并修改其响应文件或者响应文件；</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2.供应商按照采购人或者采购代理机构的授意撤换、修改响应文件或者响应文件；</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3.供应商之间协商报价、技术方案等响应文件或者响应文件的实质性内容；</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4.属于同一集团、协会、商会等组织成员的供应商按照该组织要求协同参加政府采购活动；</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5.供应商之间事先约定一致抬高或者压低磋商报价,或者在采购项目中事先约定轮流以高价位或者低价位成交，或者事先约定由某一特定供应商成交，然后再参加采购；</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6.供应商之间商定部分供应商放弃参加政府采购活动或者放弃成交；</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7.供应商与采购人或者采购代理机构之间、供应商相互之间，为谋求特定供应商成交或者排斥其他供应商的其他串通行为。</w:t>
      </w:r>
    </w:p>
    <w:p>
      <w:pPr>
        <w:spacing w:before="0" w:after="0" w:line="40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以上情形一经核查属实，我方愿意承担一切后果，并不再寻求任何旨在减轻或免除法律责任的辩解。</w:t>
      </w: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（公章）</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341" w:lineRule="auto"/>
        <w:ind w:left="0" w:right="0" w:firstLine="0"/>
        <w:jc w:val="both"/>
        <w:rPr>
          <w:rFonts w:ascii="宋体" w:eastAsia="宋体" w:cs="宋体"/>
          <w:b/>
          <w:color w:val="auto"/>
          <w:spacing w:val="0"/>
          <w:position w:val="0"/>
          <w:sz w:val="21"/>
          <w:shd w:val="clear" w:color="auto" w:fill="auto"/>
        </w:rPr>
      </w:pPr>
    </w:p>
    <w:p>
      <w:pPr>
        <w:spacing w:before="0" w:after="0" w:line="401" w:lineRule="auto"/>
        <w:ind w:left="480" w:right="0" w:firstLine="3780"/>
        <w:jc w:val="both"/>
        <w:rPr>
          <w:rFonts w:ascii="宋体" w:eastAsia="宋体" w:cs="宋体"/>
          <w:color w:val="auto"/>
          <w:spacing w:val="0"/>
          <w:position w:val="0"/>
          <w:sz w:val="21"/>
          <w:shd w:val="clear" w:color="auto" w:fill="auto"/>
        </w:rPr>
      </w:pPr>
    </w:p>
    <w:p>
      <w:pPr>
        <w:spacing w:before="0" w:after="0" w:line="401" w:lineRule="auto"/>
        <w:ind w:left="480" w:right="0" w:firstLine="378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（二）符合性响应证明材料目录</w:t>
      </w:r>
    </w:p>
    <w:p>
      <w:pPr>
        <w:tabs>
          <w:tab w:val="left" w:pos="1305"/>
        </w:tabs>
        <w:spacing w:before="0" w:after="0" w:line="439" w:lineRule="auto"/>
        <w:ind w:left="0" w:right="0" w:firstLine="200"/>
        <w:jc w:val="both"/>
        <w:rPr>
          <w:rFonts w:ascii="宋体" w:eastAsia="宋体" w:cs="宋体"/>
          <w:color w:val="auto"/>
          <w:spacing w:val="0"/>
          <w:position w:val="0"/>
          <w:sz w:val="21"/>
          <w:shd w:val="clear" w:color="auto" w:fill="auto"/>
        </w:rPr>
      </w:pPr>
    </w:p>
    <w:p>
      <w:pPr>
        <w:tabs>
          <w:tab w:val="left" w:pos="1305"/>
        </w:tabs>
        <w:spacing w:before="0" w:after="0" w:line="521" w:lineRule="auto"/>
        <w:ind w:left="0" w:right="0" w:firstLine="840"/>
        <w:jc w:val="both"/>
        <w:rPr>
          <w:rFonts w:ascii="宋体" w:eastAsia="宋体" w:cs="宋体"/>
          <w:b/>
          <w:color w:val="auto"/>
          <w:spacing w:val="0"/>
          <w:position w:val="0"/>
          <w:sz w:val="28"/>
          <w:shd w:val="clear" w:color="auto" w:fill="auto"/>
        </w:rPr>
      </w:pPr>
      <w:r>
        <w:rPr>
          <w:rFonts w:ascii="宋体" w:eastAsia="宋体" w:cs="宋体"/>
          <w:color w:val="auto"/>
          <w:spacing w:val="0"/>
          <w:position w:val="0"/>
          <w:sz w:val="28"/>
          <w:shd w:val="clear" w:color="auto" w:fill="auto"/>
        </w:rPr>
        <w:t>1.磋商报价表</w:t>
      </w:r>
      <w:r>
        <w:rPr>
          <w:rFonts w:ascii="宋体" w:eastAsia="宋体" w:cs="宋体"/>
          <w:b/>
          <w:color w:val="auto"/>
          <w:spacing w:val="0"/>
          <w:position w:val="0"/>
          <w:sz w:val="28"/>
          <w:shd w:val="clear" w:color="auto" w:fill="auto"/>
        </w:rPr>
        <w:t>（必须提供）</w:t>
      </w:r>
    </w:p>
    <w:p>
      <w:pPr>
        <w:tabs>
          <w:tab w:val="left" w:pos="1305"/>
        </w:tabs>
        <w:spacing w:before="0" w:after="0" w:line="521" w:lineRule="auto"/>
        <w:ind w:left="0" w:right="0" w:firstLine="84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2.监理工作内容、目标要求、供应商须提供的设备承诺响应表（必须提供）</w:t>
      </w:r>
    </w:p>
    <w:p>
      <w:pPr>
        <w:spacing w:before="0" w:after="0" w:line="240" w:lineRule="auto"/>
        <w:ind w:left="0" w:right="0" w:firstLine="840"/>
        <w:jc w:val="both"/>
        <w:rPr>
          <w:rFonts w:ascii="Calibri" w:eastAsia="Calibri" w:cs="Calibri" w:hAnsi="Calibri"/>
          <w:color w:val="auto"/>
          <w:spacing w:val="0"/>
          <w:position w:val="0"/>
          <w:sz w:val="28"/>
          <w:shd w:val="clear" w:color="auto" w:fill="auto"/>
        </w:rPr>
      </w:pPr>
      <w:r>
        <w:rPr>
          <w:rFonts w:ascii="宋体" w:eastAsia="宋体" w:cs="宋体"/>
          <w:color w:val="auto"/>
          <w:spacing w:val="0"/>
          <w:position w:val="0"/>
          <w:sz w:val="28"/>
          <w:shd w:val="clear" w:color="auto" w:fill="auto"/>
        </w:rPr>
        <w:t>3.商务要求响应承诺表</w:t>
      </w:r>
      <w:r>
        <w:rPr>
          <w:rFonts w:ascii="宋体" w:eastAsia="宋体" w:cs="宋体"/>
          <w:b/>
          <w:color w:val="auto"/>
          <w:spacing w:val="0"/>
          <w:position w:val="0"/>
          <w:sz w:val="28"/>
          <w:shd w:val="clear" w:color="auto" w:fill="auto"/>
        </w:rPr>
        <w:t>（必须提供）</w:t>
      </w:r>
    </w:p>
    <w:p>
      <w:pPr>
        <w:tabs>
          <w:tab w:val="left" w:pos="1305"/>
        </w:tabs>
        <w:spacing w:before="0" w:after="0" w:line="521" w:lineRule="auto"/>
        <w:ind w:left="0" w:right="0" w:firstLine="840"/>
        <w:jc w:val="both"/>
        <w:rPr>
          <w:rFonts w:ascii="宋体" w:eastAsia="宋体" w:cs="宋体"/>
          <w:color w:val="auto"/>
          <w:spacing w:val="0"/>
          <w:position w:val="0"/>
          <w:sz w:val="28"/>
          <w:shd w:val="clear" w:color="auto" w:fill="auto"/>
        </w:rPr>
      </w:pPr>
      <w:r>
        <w:rPr>
          <w:rFonts w:ascii="宋体" w:eastAsia="宋体" w:cs="宋体"/>
          <w:color w:val="auto"/>
          <w:spacing w:val="0"/>
          <w:position w:val="0"/>
          <w:sz w:val="28"/>
          <w:shd w:val="clear" w:color="auto" w:fill="auto"/>
        </w:rPr>
        <w:t>4.项目监理机构人员配备表</w:t>
      </w:r>
      <w:r>
        <w:rPr>
          <w:rFonts w:ascii="宋体" w:eastAsia="宋体" w:cs="宋体"/>
          <w:b/>
          <w:color w:val="auto"/>
          <w:spacing w:val="0"/>
          <w:position w:val="0"/>
          <w:sz w:val="28"/>
          <w:shd w:val="clear" w:color="auto" w:fill="auto"/>
        </w:rPr>
        <w:t>（必须提供）</w:t>
      </w: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p>
    <w:p>
      <w:pPr>
        <w:spacing w:before="0" w:after="0" w:line="240" w:lineRule="auto"/>
        <w:ind w:left="482" w:right="0" w:firstLine="200"/>
        <w:jc w:val="both"/>
        <w:rPr>
          <w:rFonts w:ascii="Calibri" w:eastAsia="Calibri" w:cs="Calibri" w:hAnsi="Calibri"/>
          <w:color w:val="auto"/>
          <w:spacing w:val="0"/>
          <w:position w:val="0"/>
          <w:sz w:val="21"/>
          <w:shd w:val="clear" w:color="auto" w:fill="auto"/>
        </w:rPr>
      </w:pPr>
    </w:p>
    <w:p>
      <w:pPr>
        <w:spacing w:before="0" w:after="0" w:line="319"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1.磋商报价表（必须提供）</w:t>
      </w:r>
    </w:p>
    <w:p>
      <w:pPr>
        <w:spacing w:before="0" w:after="0" w:line="300" w:lineRule="auto"/>
        <w:ind w:left="420" w:right="0" w:firstLine="0"/>
        <w:jc w:val="left"/>
        <w:rPr>
          <w:rFonts w:ascii="宋体" w:eastAsia="宋体" w:cs="宋体"/>
          <w:b/>
          <w:color w:val="auto"/>
          <w:spacing w:val="0"/>
          <w:position w:val="0"/>
          <w:sz w:val="30"/>
          <w:shd w:val="clear" w:color="auto" w:fill="auto"/>
        </w:rPr>
      </w:pPr>
    </w:p>
    <w:p>
      <w:pPr>
        <w:spacing w:before="0" w:after="0" w:line="300" w:lineRule="auto"/>
        <w:ind w:left="0" w:right="0" w:firstLine="0"/>
        <w:jc w:val="left"/>
        <w:rPr>
          <w:rFonts w:ascii="宋体" w:eastAsia="宋体" w:cs="宋体"/>
          <w:b/>
          <w:color w:val="auto"/>
          <w:spacing w:val="0"/>
          <w:position w:val="0"/>
          <w:sz w:val="30"/>
          <w:shd w:val="clear" w:color="auto" w:fill="auto"/>
        </w:rPr>
      </w:pPr>
      <w:r>
        <w:rPr>
          <w:rFonts w:ascii="宋体" w:eastAsia="宋体" w:cs="宋体"/>
          <w:b/>
          <w:color w:val="auto"/>
          <w:spacing w:val="0"/>
          <w:position w:val="0"/>
          <w:sz w:val="30"/>
          <w:shd w:val="clear" w:color="auto" w:fill="auto"/>
        </w:rPr>
        <w:t xml:space="preserve">附件：                                      </w:t>
      </w:r>
    </w:p>
    <w:p>
      <w:pPr>
        <w:spacing w:before="0" w:after="0" w:line="300" w:lineRule="auto"/>
        <w:ind w:left="420" w:right="0" w:firstLine="0"/>
        <w:jc w:val="left"/>
        <w:rPr>
          <w:rFonts w:ascii="宋体" w:eastAsia="宋体" w:cs="宋体"/>
          <w:b/>
          <w:color w:val="auto"/>
          <w:spacing w:val="0"/>
          <w:position w:val="0"/>
          <w:sz w:val="30"/>
          <w:shd w:val="clear" w:color="auto" w:fill="auto"/>
        </w:rPr>
      </w:pPr>
    </w:p>
    <w:p>
      <w:pPr>
        <w:spacing w:before="0" w:after="0" w:line="499" w:lineRule="auto"/>
        <w:ind w:left="42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磋商报价表（格式）</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395"/>
        <w:gridCol w:w="648"/>
        <w:gridCol w:w="647"/>
        <w:gridCol w:w="5832"/>
      </w:tblGrid>
      <w:tr>
        <w:trPr>
          <w:cantSplit/>
          <w:trHeight w:val="511"/>
        </w:trPr>
        <w:tc>
          <w:tcPr>
            <w:tcW w:w="152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0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采购标的名称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0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数量</w:t>
            </w:r>
          </w:p>
        </w:tc>
        <w:tc>
          <w:tcPr>
            <w:tcW w:w="70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0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单位</w:t>
            </w:r>
          </w:p>
        </w:tc>
        <w:tc>
          <w:tcPr>
            <w:tcW w:w="637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4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磋商报价（人民币，元）</w:t>
            </w:r>
          </w:p>
        </w:tc>
      </w:tr>
      <w:tr>
        <w:trPr>
          <w:trHeight w:val="511"/>
        </w:trPr>
        <w:tc>
          <w:tcPr>
            <w:tcW w:w="1526"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00"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桂林海关业务技术用房维修改造项目监理服务</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19"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1</w:t>
            </w:r>
          </w:p>
        </w:tc>
        <w:tc>
          <w:tcPr>
            <w:tcW w:w="708"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19"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项</w:t>
            </w:r>
          </w:p>
        </w:tc>
        <w:tc>
          <w:tcPr>
            <w:tcW w:w="637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00" w:lineRule="auto"/>
              <w:ind w:left="0" w:right="0" w:firstLine="0"/>
              <w:jc w:val="both"/>
              <w:rPr>
                <w:rFonts w:ascii="宋体" w:eastAsia="宋体" w:cs="宋体"/>
                <w:color w:val="auto"/>
                <w:position w:val="0"/>
                <w:shd w:val="clear" w:color="auto" w:fill="auto"/>
              </w:rPr>
            </w:pPr>
            <w:r>
              <w:rPr>
                <w:rFonts w:ascii="宋体" w:eastAsia="宋体" w:cs="宋体"/>
                <w:color w:val="auto"/>
                <w:spacing w:val="0"/>
                <w:position w:val="0"/>
                <w:sz w:val="21"/>
                <w:shd w:val="clear" w:color="auto" w:fill="auto"/>
              </w:rPr>
              <w:t>大写：</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0"/>
                <w:position w:val="0"/>
                <w:sz w:val="21"/>
                <w:shd w:val="clear" w:color="auto" w:fill="auto"/>
              </w:rPr>
              <w:t>小写：¥</w:t>
            </w:r>
            <w:r>
              <w:rPr>
                <w:rFonts w:ascii="宋体" w:eastAsia="宋体" w:cs="宋体"/>
                <w:color w:val="auto"/>
                <w:spacing w:val="0"/>
                <w:position w:val="0"/>
                <w:sz w:val="21"/>
                <w:u w:val="single"/>
                <w:shd w:val="clear" w:color="auto" w:fill="auto"/>
              </w:rPr>
              <w:t xml:space="preserve">                 </w:t>
            </w:r>
            <w:r>
              <w:rPr>
                <w:rFonts w:ascii="宋体" w:eastAsia="宋体" w:cs="宋体"/>
                <w:color w:val="auto"/>
                <w:spacing w:val="-2"/>
                <w:position w:val="0"/>
                <w:sz w:val="21"/>
                <w:shd w:val="clear" w:color="auto" w:fill="auto"/>
              </w:rPr>
              <w:t xml:space="preserve"> </w:t>
            </w:r>
          </w:p>
        </w:tc>
      </w:tr>
      <w:tr>
        <w:trPr>
          <w:trHeight w:val="920"/>
        </w:trPr>
        <w:tc>
          <w:tcPr>
            <w:tcW w:w="9322" w:type="dxa"/>
            <w:gridSpan w:val="4"/>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30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说明：</w:t>
            </w:r>
          </w:p>
          <w:p>
            <w:pPr>
              <w:spacing w:before="0" w:after="0" w:line="300"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1.供应商磋商报价应包括实施和完成本项目监理工作所涉及的一切费用，包含但不限于劳务费、管理服务费、技术服务费、交通、通讯、保险、税费和利润等，供应商应综合考虑在报价中。</w:t>
            </w:r>
          </w:p>
          <w:p>
            <w:pPr>
              <w:spacing w:before="0" w:after="0" w:line="300" w:lineRule="auto"/>
              <w:ind w:left="0" w:right="0" w:firstLine="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2.本项目采购预算金额为人民币</w:t>
            </w:r>
            <w:r>
              <w:rPr>
                <w:rFonts w:ascii="宋体" w:eastAsia="宋体" w:cs="宋体"/>
                <w:b/>
                <w:color w:val="auto"/>
                <w:spacing w:val="0"/>
                <w:position w:val="0"/>
                <w:sz w:val="21"/>
                <w:u w:val="single"/>
                <w:shd w:val="clear" w:color="auto" w:fill="auto"/>
              </w:rPr>
              <w:t>贰拾陆万元整（￥260000.00元）</w:t>
            </w:r>
            <w:r>
              <w:rPr>
                <w:rFonts w:ascii="宋体" w:eastAsia="宋体" w:cs="宋体"/>
                <w:color w:val="auto"/>
                <w:spacing w:val="0"/>
                <w:position w:val="0"/>
                <w:sz w:val="21"/>
                <w:shd w:val="clear" w:color="auto" w:fill="auto"/>
              </w:rPr>
              <w:t>，</w:t>
            </w:r>
            <w:r>
              <w:rPr>
                <w:rFonts w:ascii="宋体" w:eastAsia="宋体" w:cs="宋体"/>
                <w:b/>
                <w:color w:val="auto"/>
                <w:spacing w:val="0"/>
                <w:position w:val="0"/>
                <w:sz w:val="21"/>
                <w:u w:val="single"/>
                <w:shd w:val="clear" w:color="auto" w:fill="auto"/>
              </w:rPr>
              <w:t>最高限价：贰拾陆万元整（￥260000.00元）</w:t>
            </w:r>
            <w:r>
              <w:rPr>
                <w:rFonts w:ascii="宋体" w:eastAsia="宋体" w:cs="宋体"/>
                <w:color w:val="auto"/>
                <w:spacing w:val="0"/>
                <w:position w:val="0"/>
                <w:sz w:val="21"/>
                <w:shd w:val="clear" w:color="auto" w:fill="auto"/>
              </w:rPr>
              <w:t>报价超出最高限价金额的按响应无效处理。</w:t>
            </w:r>
          </w:p>
        </w:tc>
      </w:tr>
    </w:tbl>
    <w:p>
      <w:pPr>
        <w:spacing w:before="0" w:after="0" w:line="300" w:lineRule="auto"/>
        <w:ind w:left="0" w:right="0" w:firstLine="549"/>
        <w:jc w:val="both"/>
        <w:rPr>
          <w:rFonts w:ascii="宋体" w:eastAsia="宋体" w:cs="宋体"/>
          <w:b/>
          <w:color w:val="auto"/>
          <w:spacing w:val="0"/>
          <w:position w:val="0"/>
          <w:sz w:val="28"/>
          <w:shd w:val="clear" w:color="auto" w:fill="auto"/>
        </w:rPr>
      </w:pPr>
    </w:p>
    <w:p>
      <w:pPr>
        <w:spacing w:before="0" w:after="0" w:line="341" w:lineRule="auto"/>
        <w:ind w:left="0" w:right="0" w:firstLine="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（公章）</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401" w:lineRule="auto"/>
        <w:ind w:left="480" w:right="0" w:firstLine="3780"/>
        <w:jc w:val="both"/>
        <w:rPr>
          <w:rFonts w:ascii="宋体" w:eastAsia="宋体" w:cs="宋体"/>
          <w:color w:val="auto"/>
          <w:spacing w:val="0"/>
          <w:position w:val="0"/>
          <w:sz w:val="21"/>
          <w:shd w:val="clear" w:color="auto" w:fill="auto"/>
        </w:rPr>
      </w:pPr>
    </w:p>
    <w:p>
      <w:pPr>
        <w:tabs>
          <w:tab w:val="left" w:pos="1305"/>
        </w:tabs>
        <w:spacing w:before="0" w:after="0" w:line="341" w:lineRule="auto"/>
        <w:ind w:left="0" w:right="0" w:firstLine="0"/>
        <w:jc w:val="both"/>
        <w:rPr>
          <w:rFonts w:ascii="宋体" w:eastAsia="宋体" w:cs="宋体"/>
          <w:color w:val="auto"/>
          <w:spacing w:val="0"/>
          <w:position w:val="0"/>
          <w:sz w:val="21"/>
          <w:shd w:val="clear" w:color="auto" w:fill="auto"/>
        </w:rPr>
      </w:pPr>
    </w:p>
    <w:p>
      <w:pPr>
        <w:tabs>
          <w:tab w:val="left" w:pos="1305"/>
        </w:tabs>
        <w:spacing w:before="0" w:after="0" w:line="391" w:lineRule="auto"/>
        <w:ind w:left="0" w:right="0" w:firstLine="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注：</w:t>
      </w:r>
    </w:p>
    <w:p>
      <w:pPr>
        <w:spacing w:before="0" w:after="0" w:line="28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1. 供应商必须就“采购需求”中的全部内容作完整唯一报价，响应文件只允许有一个报价方案，有选择的或有条件的报价将不予接受。</w:t>
      </w:r>
    </w:p>
    <w:p>
      <w:pPr>
        <w:spacing w:before="0" w:after="0" w:line="281" w:lineRule="auto"/>
        <w:ind w:left="0" w:right="0" w:firstLine="200"/>
        <w:jc w:val="both"/>
        <w:rPr>
          <w:rFonts w:ascii="宋体" w:eastAsia="宋体" w:cs="宋体"/>
          <w:b/>
          <w:color w:val="auto"/>
          <w:spacing w:val="0"/>
          <w:position w:val="0"/>
          <w:sz w:val="21"/>
          <w:shd w:val="clear" w:color="auto" w:fill="auto"/>
        </w:rPr>
      </w:pPr>
      <w:r>
        <w:rPr>
          <w:rFonts w:ascii="宋体" w:eastAsia="宋体" w:cs="宋体"/>
          <w:b/>
          <w:color w:val="auto"/>
          <w:spacing w:val="0"/>
          <w:position w:val="0"/>
          <w:sz w:val="21"/>
          <w:shd w:val="clear" w:color="auto" w:fill="auto"/>
        </w:rPr>
        <w:t>2.供应商应如实填写磋商报价表的各项内容，否则，响应无效。</w:t>
      </w:r>
    </w:p>
    <w:p>
      <w:pPr>
        <w:spacing w:before="0" w:after="0" w:line="401"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2.监理工作内容、目标要求、供应商须提供的设备承诺响应表（必须提供）</w:t>
      </w:r>
    </w:p>
    <w:p>
      <w:pPr>
        <w:spacing w:before="0" w:after="0" w:line="401" w:lineRule="auto"/>
        <w:ind w:left="0" w:right="0" w:firstLine="0"/>
        <w:jc w:val="both"/>
        <w:rPr>
          <w:rFonts w:ascii="宋体" w:eastAsia="宋体" w:cs="宋体"/>
          <w:b/>
          <w:color w:val="auto"/>
          <w:spacing w:val="0"/>
          <w:position w:val="0"/>
          <w:sz w:val="24"/>
          <w:shd w:val="clear" w:color="auto" w:fill="auto"/>
        </w:rPr>
      </w:pPr>
      <w:r>
        <w:rPr>
          <w:rFonts w:ascii="宋体" w:eastAsia="宋体" w:cs="宋体"/>
          <w:b/>
          <w:color w:val="auto"/>
          <w:spacing w:val="0"/>
          <w:position w:val="0"/>
          <w:sz w:val="30"/>
          <w:shd w:val="clear" w:color="auto" w:fill="auto"/>
        </w:rPr>
        <w:t>附件：</w:t>
      </w:r>
    </w:p>
    <w:p>
      <w:pPr>
        <w:spacing w:before="0" w:after="0" w:line="240"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监理工作内容、目标要求、供应商须提供的设备承诺响应表（格式）</w:t>
      </w: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3185"/>
        <w:gridCol w:w="5337"/>
      </w:tblGrid>
      <w:tr>
        <w:trPr>
          <w:trHeight w:val="1"/>
        </w:trPr>
        <w:tc>
          <w:tcPr>
            <w:tcW w:w="3185"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b/>
                <w:color w:val="auto"/>
                <w:spacing w:val="0"/>
                <w:position w:val="0"/>
                <w:sz w:val="21"/>
                <w:shd w:val="clear" w:color="auto" w:fill="auto"/>
              </w:rPr>
              <w:t>项目</w:t>
            </w:r>
          </w:p>
        </w:tc>
        <w:tc>
          <w:tcPr>
            <w:tcW w:w="5337"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b/>
                <w:color w:val="auto"/>
                <w:spacing w:val="0"/>
                <w:position w:val="0"/>
                <w:sz w:val="21"/>
                <w:shd w:val="clear" w:color="auto" w:fill="auto"/>
              </w:rPr>
              <w:t>对照“监理工作内容” “目标要求”及“供应商须提供的设备”，供应商的响应承诺</w:t>
            </w:r>
          </w:p>
        </w:tc>
      </w:tr>
      <w:tr>
        <w:trPr>
          <w:trHeight w:val="706"/>
        </w:trPr>
        <w:tc>
          <w:tcPr>
            <w:tcW w:w="3185"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b/>
                <w:color w:val="auto"/>
                <w:spacing w:val="0"/>
                <w:position w:val="0"/>
                <w:sz w:val="21"/>
                <w:shd w:val="clear" w:color="auto" w:fill="auto"/>
              </w:rPr>
              <w:t>1.监理工作内容</w:t>
            </w:r>
          </w:p>
        </w:tc>
        <w:tc>
          <w:tcPr>
            <w:tcW w:w="5337"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z w:val="22"/>
                <w:shd w:val="clear" w:color="auto" w:fill="auto"/>
              </w:rPr>
            </w:pPr>
          </w:p>
        </w:tc>
      </w:tr>
      <w:tr>
        <w:trPr>
          <w:trHeight w:val="706"/>
        </w:trPr>
        <w:tc>
          <w:tcPr>
            <w:tcW w:w="3185"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b/>
                <w:color w:val="auto"/>
                <w:spacing w:val="0"/>
                <w:position w:val="0"/>
                <w:sz w:val="21"/>
                <w:shd w:val="clear" w:color="auto" w:fill="auto"/>
              </w:rPr>
              <w:t>2.目标要求</w:t>
            </w:r>
          </w:p>
        </w:tc>
        <w:tc>
          <w:tcPr>
            <w:tcW w:w="5337"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z w:val="22"/>
                <w:shd w:val="clear" w:color="auto" w:fill="auto"/>
              </w:rPr>
            </w:pPr>
          </w:p>
        </w:tc>
      </w:tr>
      <w:tr>
        <w:trPr>
          <w:trHeight w:val="706"/>
        </w:trPr>
        <w:tc>
          <w:tcPr>
            <w:tcW w:w="3185"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b/>
                <w:color w:val="auto"/>
                <w:spacing w:val="0"/>
                <w:position w:val="0"/>
                <w:sz w:val="21"/>
                <w:shd w:val="clear" w:color="auto" w:fill="auto"/>
              </w:rPr>
              <w:t>3.供应商须提供的设备</w:t>
            </w:r>
          </w:p>
        </w:tc>
        <w:tc>
          <w:tcPr>
            <w:tcW w:w="5337"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z w:val="22"/>
                <w:shd w:val="clear" w:color="auto" w:fill="auto"/>
              </w:rPr>
            </w:pPr>
          </w:p>
        </w:tc>
      </w:tr>
    </w:tbl>
    <w:p>
      <w:pPr>
        <w:spacing w:before="0" w:after="0" w:line="401" w:lineRule="auto"/>
        <w:ind w:left="0" w:right="0" w:firstLine="4800"/>
        <w:jc w:val="both"/>
        <w:rPr>
          <w:rFonts w:ascii="宋体" w:eastAsia="宋体" w:cs="宋体"/>
          <w:b/>
          <w:color w:val="auto"/>
          <w:spacing w:val="0"/>
          <w:position w:val="0"/>
          <w:sz w:val="24"/>
          <w:shd w:val="clear" w:color="auto" w:fill="auto"/>
        </w:rPr>
      </w:pPr>
    </w:p>
    <w:p>
      <w:pPr>
        <w:spacing w:before="0" w:after="0" w:line="401" w:lineRule="auto"/>
        <w:ind w:left="0" w:right="0" w:firstLine="420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（公章）：</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240" w:lineRule="auto"/>
        <w:ind w:left="0" w:right="0" w:firstLine="4200"/>
        <w:jc w:val="both"/>
        <w:rPr>
          <w:rFonts w:ascii="宋体" w:eastAsia="宋体" w:cs="宋体"/>
          <w:color w:val="auto"/>
          <w:spacing w:val="0"/>
          <w:position w:val="0"/>
          <w:sz w:val="21"/>
          <w:u w:val="single"/>
          <w:shd w:val="clear" w:color="auto" w:fill="auto"/>
        </w:rPr>
      </w:pPr>
    </w:p>
    <w:p>
      <w:pPr>
        <w:spacing w:before="0" w:after="0" w:line="240" w:lineRule="auto"/>
        <w:ind w:left="0" w:right="0" w:firstLine="4200"/>
        <w:jc w:val="both"/>
        <w:rPr>
          <w:rFonts w:ascii="宋体" w:eastAsia="宋体" w:cs="宋体"/>
          <w:b/>
          <w:color w:val="auto"/>
          <w:spacing w:val="0"/>
          <w:position w:val="0"/>
          <w:sz w:val="21"/>
          <w:shd w:val="clear" w:color="auto" w:fill="auto"/>
        </w:rPr>
      </w:pPr>
    </w:p>
    <w:p>
      <w:pPr>
        <w:spacing w:before="0" w:after="0" w:line="240" w:lineRule="auto"/>
        <w:ind w:left="0" w:right="0" w:firstLine="4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240" w:lineRule="auto"/>
        <w:ind w:left="482" w:right="0" w:firstLine="200"/>
        <w:jc w:val="both"/>
        <w:rPr>
          <w:rFonts w:ascii="宋体" w:eastAsia="宋体" w:cs="宋体"/>
          <w:b/>
          <w:color w:val="auto"/>
          <w:spacing w:val="0"/>
          <w:position w:val="0"/>
          <w:sz w:val="21"/>
          <w:shd w:val="clear" w:color="auto" w:fill="auto"/>
        </w:rPr>
      </w:pPr>
    </w:p>
    <w:p>
      <w:pPr>
        <w:spacing w:before="0" w:after="0" w:line="360" w:lineRule="auto"/>
        <w:ind w:left="0" w:right="0" w:firstLine="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3.商务要求响应承诺表（必须提供）</w:t>
      </w:r>
    </w:p>
    <w:p>
      <w:pPr>
        <w:spacing w:before="0" w:after="0" w:line="360" w:lineRule="auto"/>
        <w:ind w:left="0" w:right="0" w:firstLine="20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附件：               </w:t>
      </w:r>
    </w:p>
    <w:p>
      <w:pPr>
        <w:spacing w:before="0" w:after="0" w:line="360" w:lineRule="auto"/>
        <w:ind w:left="0" w:right="0" w:firstLine="20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28"/>
          <w:shd w:val="clear" w:color="auto" w:fill="auto"/>
        </w:rPr>
        <w:t>商务要求响应承诺表</w:t>
      </w:r>
      <w:r>
        <w:rPr>
          <w:rFonts w:ascii="宋体" w:eastAsia="宋体" w:cs="宋体"/>
          <w:b/>
          <w:color w:val="auto"/>
          <w:spacing w:val="0"/>
          <w:position w:val="0"/>
          <w:sz w:val="32"/>
          <w:shd w:val="clear" w:color="auto" w:fill="auto"/>
        </w:rPr>
        <w:t>（格式）</w:t>
      </w:r>
    </w:p>
    <w:p>
      <w:pPr>
        <w:spacing w:before="0" w:after="0" w:line="360" w:lineRule="auto"/>
        <w:ind w:left="0" w:right="0" w:firstLine="200"/>
        <w:jc w:val="left"/>
        <w:rPr>
          <w:rFonts w:ascii="宋体" w:eastAsia="宋体" w:cs="宋体"/>
          <w:b/>
          <w:color w:val="auto"/>
          <w:spacing w:val="0"/>
          <w:position w:val="0"/>
          <w:sz w:val="24"/>
          <w:u w:val="single"/>
          <w:shd w:val="clear" w:color="auto" w:fill="auto"/>
        </w:rPr>
      </w:pPr>
    </w:p>
    <w:tbl>
      <w:tblPr>
        <w:jc w:val="left"/>
        <w:tblInd w:w="308"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3000"/>
        <w:gridCol w:w="5214"/>
      </w:tblGrid>
      <w:tr>
        <w:trPr>
          <w:trHeight w:val="561"/>
        </w:trPr>
        <w:tc>
          <w:tcPr>
            <w:tcW w:w="334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条款</w:t>
            </w:r>
          </w:p>
        </w:tc>
        <w:tc>
          <w:tcPr>
            <w:tcW w:w="58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供应商对应“ 商务要求”的详细响应承诺情况</w:t>
            </w:r>
          </w:p>
        </w:tc>
      </w:tr>
      <w:tr>
        <w:trPr>
          <w:trHeight w:val="840"/>
        </w:trPr>
        <w:tc>
          <w:tcPr>
            <w:tcW w:w="334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（一）服务期限及服务地点</w:t>
            </w:r>
          </w:p>
        </w:tc>
        <w:tc>
          <w:tcPr>
            <w:tcW w:w="58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z w:val="22"/>
                <w:shd w:val="clear" w:color="auto" w:fill="auto"/>
              </w:rPr>
            </w:pPr>
          </w:p>
        </w:tc>
      </w:tr>
      <w:tr>
        <w:trPr>
          <w:trHeight w:val="1724"/>
        </w:trPr>
        <w:tc>
          <w:tcPr>
            <w:tcW w:w="334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（二）质量要求</w:t>
            </w:r>
          </w:p>
        </w:tc>
        <w:tc>
          <w:tcPr>
            <w:tcW w:w="58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z w:val="22"/>
                <w:shd w:val="clear" w:color="auto" w:fill="auto"/>
              </w:rPr>
            </w:pPr>
          </w:p>
        </w:tc>
      </w:tr>
      <w:tr>
        <w:trPr>
          <w:trHeight w:val="948"/>
        </w:trPr>
        <w:tc>
          <w:tcPr>
            <w:tcW w:w="334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（三）付款方式</w:t>
            </w:r>
          </w:p>
        </w:tc>
        <w:tc>
          <w:tcPr>
            <w:tcW w:w="58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z w:val="22"/>
                <w:shd w:val="clear" w:color="auto" w:fill="auto"/>
              </w:rPr>
            </w:pPr>
          </w:p>
        </w:tc>
      </w:tr>
      <w:tr>
        <w:trPr>
          <w:trHeight w:val="929"/>
        </w:trPr>
        <w:tc>
          <w:tcPr>
            <w:tcW w:w="334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（四）保密要求</w:t>
            </w:r>
          </w:p>
        </w:tc>
        <w:tc>
          <w:tcPr>
            <w:tcW w:w="58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z w:val="22"/>
                <w:shd w:val="clear" w:color="auto" w:fill="auto"/>
              </w:rPr>
            </w:pPr>
          </w:p>
        </w:tc>
      </w:tr>
      <w:tr>
        <w:trPr>
          <w:trHeight w:val="1070"/>
        </w:trPr>
        <w:tc>
          <w:tcPr>
            <w:tcW w:w="334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4"/>
                <w:shd w:val="clear" w:color="auto" w:fill="auto"/>
              </w:rPr>
              <w:t>（五）验收方法及标准</w:t>
            </w:r>
          </w:p>
        </w:tc>
        <w:tc>
          <w:tcPr>
            <w:tcW w:w="581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z w:val="22"/>
                <w:shd w:val="clear" w:color="auto" w:fill="auto"/>
              </w:rPr>
            </w:pPr>
          </w:p>
        </w:tc>
      </w:tr>
    </w:tbl>
    <w:p>
      <w:pPr>
        <w:spacing w:before="0" w:after="0" w:line="360" w:lineRule="auto"/>
        <w:ind w:left="0" w:right="0" w:firstLine="200"/>
        <w:jc w:val="both"/>
        <w:rPr>
          <w:rFonts w:ascii="宋体" w:eastAsia="宋体" w:cs="宋体"/>
          <w:color w:val="auto"/>
          <w:spacing w:val="0"/>
          <w:position w:val="0"/>
          <w:sz w:val="20"/>
          <w:u w:val="single"/>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4"/>
          <w:shd w:val="clear" w:color="auto" w:fill="auto"/>
        </w:rPr>
        <w:t xml:space="preserve">                                </w:t>
      </w: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（公章）：</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center"/>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center"/>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300" w:lineRule="auto"/>
        <w:ind w:left="0" w:right="0" w:firstLine="120"/>
        <w:jc w:val="left"/>
        <w:rPr>
          <w:rFonts w:ascii="Times New Roman" w:eastAsia="Times New Roman" w:cs="Times New Roman" w:hAnsi="Times New Roman"/>
          <w:color w:val="auto"/>
          <w:spacing w:val="0"/>
          <w:position w:val="0"/>
          <w:sz w:val="24"/>
          <w:shd w:val="clear" w:color="auto" w:fill="auto"/>
        </w:rPr>
      </w:pPr>
    </w:p>
    <w:p>
      <w:pPr>
        <w:spacing w:before="0" w:after="0" w:line="360" w:lineRule="auto"/>
        <w:ind w:left="0" w:right="0" w:firstLine="200"/>
        <w:jc w:val="both"/>
        <w:rPr>
          <w:rFonts w:ascii="宋体" w:eastAsia="宋体" w:cs="宋体"/>
          <w:b/>
          <w:color w:val="auto"/>
          <w:spacing w:val="0"/>
          <w:position w:val="0"/>
          <w:sz w:val="28"/>
          <w:shd w:val="clear" w:color="auto" w:fill="auto"/>
        </w:rPr>
      </w:pPr>
    </w:p>
    <w:p>
      <w:pPr>
        <w:spacing w:before="0" w:after="0" w:line="240" w:lineRule="auto"/>
        <w:ind w:left="0" w:right="0" w:firstLine="4200"/>
        <w:jc w:val="both"/>
        <w:rPr>
          <w:rFonts w:ascii="宋体" w:eastAsia="宋体" w:cs="宋体"/>
          <w:color w:val="auto"/>
          <w:spacing w:val="0"/>
          <w:position w:val="0"/>
          <w:sz w:val="21"/>
          <w:u w:val="single"/>
          <w:shd w:val="clear" w:color="auto" w:fill="auto"/>
        </w:rPr>
      </w:pPr>
    </w:p>
    <w:p>
      <w:pPr>
        <w:spacing w:before="0" w:after="0" w:line="240" w:lineRule="auto"/>
        <w:ind w:left="0" w:right="0" w:firstLine="4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240" w:lineRule="auto"/>
        <w:ind w:left="482" w:right="0" w:firstLine="200"/>
        <w:jc w:val="both"/>
        <w:rPr>
          <w:rFonts w:ascii="宋体" w:eastAsia="宋体" w:cs="宋体"/>
          <w:color w:val="auto"/>
          <w:spacing w:val="0"/>
          <w:position w:val="0"/>
          <w:sz w:val="21"/>
          <w:u w:val="single"/>
          <w:shd w:val="clear" w:color="auto" w:fill="auto"/>
        </w:rPr>
      </w:pPr>
    </w:p>
    <w:p>
      <w:pPr>
        <w:spacing w:before="0" w:after="0" w:line="401" w:lineRule="auto"/>
        <w:ind w:left="0" w:right="0" w:firstLine="0"/>
        <w:jc w:val="left"/>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4.</w:t>
      </w:r>
      <w:r>
        <w:rPr>
          <w:rFonts w:ascii="宋体" w:eastAsia="宋体" w:cs="宋体"/>
          <w:b/>
          <w:color w:val="auto"/>
          <w:spacing w:val="0"/>
          <w:position w:val="0"/>
          <w:sz w:val="28"/>
          <w:shd w:val="clear" w:color="auto" w:fill="auto"/>
        </w:rPr>
        <w:t>项目监理机构人员配备表（必须提供）</w:t>
      </w: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360" w:lineRule="auto"/>
        <w:ind w:left="0" w:right="0" w:firstLine="200"/>
        <w:jc w:val="both"/>
        <w:rPr>
          <w:rFonts w:ascii="宋体" w:eastAsia="宋体" w:cs="宋体"/>
          <w:b/>
          <w:color w:val="auto"/>
          <w:spacing w:val="0"/>
          <w:position w:val="0"/>
          <w:sz w:val="28"/>
          <w:shd w:val="clear" w:color="auto" w:fill="auto"/>
        </w:rPr>
      </w:pPr>
      <w:r>
        <w:rPr>
          <w:rFonts w:ascii="宋体" w:eastAsia="宋体" w:cs="宋体"/>
          <w:b/>
          <w:color w:val="auto"/>
          <w:spacing w:val="0"/>
          <w:position w:val="0"/>
          <w:sz w:val="28"/>
          <w:shd w:val="clear" w:color="auto" w:fill="auto"/>
        </w:rPr>
        <w:t xml:space="preserve">附件：               </w:t>
      </w:r>
    </w:p>
    <w:p>
      <w:pPr>
        <w:spacing w:before="0" w:after="0" w:line="360" w:lineRule="auto"/>
        <w:ind w:left="0" w:right="0" w:firstLine="20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28"/>
          <w:shd w:val="clear" w:color="auto" w:fill="auto"/>
        </w:rPr>
        <w:t>项目监理机构人员配备表</w:t>
      </w:r>
      <w:r>
        <w:rPr>
          <w:rFonts w:ascii="宋体" w:eastAsia="宋体" w:cs="宋体"/>
          <w:b/>
          <w:color w:val="auto"/>
          <w:spacing w:val="0"/>
          <w:position w:val="0"/>
          <w:sz w:val="32"/>
          <w:shd w:val="clear" w:color="auto" w:fill="auto"/>
        </w:rPr>
        <w:t>（格式）</w:t>
      </w:r>
    </w:p>
    <w:p>
      <w:pPr>
        <w:spacing w:before="0" w:after="0" w:line="360" w:lineRule="auto"/>
        <w:ind w:left="0" w:right="0" w:firstLine="200"/>
        <w:jc w:val="left"/>
        <w:rPr>
          <w:rFonts w:ascii="宋体" w:eastAsia="宋体" w:cs="宋体"/>
          <w:b/>
          <w:color w:val="auto"/>
          <w:spacing w:val="0"/>
          <w:position w:val="0"/>
          <w:sz w:val="24"/>
          <w:u w:val="single"/>
          <w:shd w:val="clear" w:color="auto" w:fill="auto"/>
        </w:rPr>
      </w:pP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987"/>
        <w:gridCol w:w="2896"/>
        <w:gridCol w:w="1740"/>
        <w:gridCol w:w="1900"/>
      </w:tblGrid>
      <w:tr>
        <w:trPr>
          <w:trHeight w:val="568"/>
        </w:trPr>
        <w:tc>
          <w:tcPr>
            <w:tcW w:w="221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姓名</w:t>
            </w:r>
          </w:p>
        </w:tc>
        <w:tc>
          <w:tcPr>
            <w:tcW w:w="323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身份证号</w:t>
            </w:r>
          </w:p>
        </w:tc>
        <w:tc>
          <w:tcPr>
            <w:tcW w:w="1943"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执业资格/职称</w:t>
            </w:r>
          </w:p>
        </w:tc>
        <w:tc>
          <w:tcPr>
            <w:tcW w:w="212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备注</w:t>
            </w:r>
          </w:p>
        </w:tc>
      </w:tr>
      <w:tr>
        <w:trPr>
          <w:trHeight w:val="845"/>
        </w:trPr>
        <w:tc>
          <w:tcPr>
            <w:tcW w:w="221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323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1943"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212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总监理工程师</w:t>
            </w:r>
          </w:p>
        </w:tc>
      </w:tr>
      <w:tr>
        <w:trPr>
          <w:trHeight w:val="1001"/>
        </w:trPr>
        <w:tc>
          <w:tcPr>
            <w:tcW w:w="221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323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1943"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212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其他监理人员</w:t>
            </w:r>
          </w:p>
        </w:tc>
      </w:tr>
      <w:tr>
        <w:trPr>
          <w:trHeight w:val="952"/>
        </w:trPr>
        <w:tc>
          <w:tcPr>
            <w:tcW w:w="221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323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1943"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212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其他监理人员</w:t>
            </w:r>
          </w:p>
        </w:tc>
      </w:tr>
      <w:tr>
        <w:trPr>
          <w:trHeight w:val="934"/>
        </w:trPr>
        <w:tc>
          <w:tcPr>
            <w:tcW w:w="221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323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1943"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212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center"/>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其他监理人员</w:t>
            </w:r>
          </w:p>
        </w:tc>
      </w:tr>
      <w:tr>
        <w:trPr>
          <w:trHeight w:val="1074"/>
        </w:trPr>
        <w:tc>
          <w:tcPr>
            <w:tcW w:w="2219"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w:t>
            </w:r>
          </w:p>
        </w:tc>
        <w:tc>
          <w:tcPr>
            <w:tcW w:w="3234"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1943"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630"/>
              <w:jc w:val="both"/>
              <w:rPr>
                <w:rFonts w:ascii="宋体" w:eastAsia="宋体" w:cs="宋体"/>
                <w:color w:val="auto"/>
                <w:spacing w:val="0"/>
                <w:position w:val="0"/>
                <w:sz w:val="22"/>
                <w:shd w:val="clear" w:color="auto" w:fill="auto"/>
              </w:rPr>
            </w:pPr>
          </w:p>
        </w:tc>
        <w:tc>
          <w:tcPr>
            <w:tcW w:w="2122" w:type="dxa"/>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200"/>
              <w:jc w:val="center"/>
              <w:rPr>
                <w:rFonts w:ascii="宋体" w:eastAsia="宋体" w:cs="宋体"/>
                <w:color w:val="auto"/>
                <w:spacing w:val="0"/>
                <w:position w:val="0"/>
                <w:sz w:val="22"/>
                <w:shd w:val="clear" w:color="auto" w:fill="auto"/>
              </w:rPr>
            </w:pPr>
          </w:p>
        </w:tc>
      </w:tr>
      <w:tr>
        <w:trPr>
          <w:trHeight w:val="1610"/>
        </w:trPr>
        <w:tc>
          <w:tcPr>
            <w:tcW w:w="9518" w:type="dxa"/>
            <w:gridSpan w:val="4"/>
            <w:tcBorders>
              <w:top w:val="single" w:sz="4" w:space="0" w:color="000000"/>
              <w:left w:val="single" w:sz="4" w:space="0" w:color="000000"/>
              <w:bottom w:val="single" w:sz="4" w:space="0" w:color="000000"/>
              <w:right w:val="single" w:sz="4" w:space="0" w:color="000000"/>
            </w:tcBorders>
            <w:shd w:val="clear" w:color="000000" w:fill="FFFFFF"/>
            <w:vAlign w:val="center"/>
          </w:tcPr>
          <w:p>
            <w:pPr>
              <w:spacing w:before="0" w:after="0" w:line="401" w:lineRule="auto"/>
              <w:ind w:left="0" w:right="0" w:firstLine="0"/>
              <w:jc w:val="left"/>
              <w:rPr>
                <w:rFonts w:ascii="宋体" w:eastAsia="宋体" w:cs="宋体"/>
                <w:color w:val="auto"/>
                <w:spacing w:val="0"/>
                <w:position w:val="0"/>
                <w:shd w:val="clear" w:color="auto" w:fill="auto"/>
              </w:rPr>
            </w:pPr>
            <w:r>
              <w:rPr>
                <w:rFonts w:ascii="宋体" w:eastAsia="宋体" w:cs="宋体"/>
                <w:color w:val="auto"/>
                <w:spacing w:val="0"/>
                <w:position w:val="0"/>
                <w:sz w:val="21"/>
                <w:shd w:val="clear" w:color="auto" w:fill="auto"/>
              </w:rPr>
              <w:t>附：1.（1）拟投入本工程的监理人员必须是在本单位注册的人员，并持有相应的执业资格证书或岗位证书；人员最低配备要求必须满足桂林市住房和城乡建设委员会文件《关于调整我市建设工程项目监理机构关键岗位人员配备的通知》（市住建〔2017〕101 号）的规定。</w:t>
            </w:r>
          </w:p>
        </w:tc>
      </w:tr>
    </w:tbl>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（公章）：</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240" w:lineRule="auto"/>
        <w:ind w:left="0" w:right="0" w:firstLine="4200"/>
        <w:jc w:val="both"/>
        <w:rPr>
          <w:rFonts w:ascii="宋体" w:eastAsia="宋体" w:cs="宋体"/>
          <w:color w:val="auto"/>
          <w:spacing w:val="0"/>
          <w:position w:val="0"/>
          <w:sz w:val="21"/>
          <w:u w:val="single"/>
          <w:shd w:val="clear" w:color="auto" w:fill="auto"/>
        </w:rPr>
      </w:pPr>
    </w:p>
    <w:p>
      <w:pPr>
        <w:spacing w:before="0" w:after="0" w:line="240" w:lineRule="auto"/>
        <w:ind w:left="0" w:right="0" w:firstLine="4200"/>
        <w:jc w:val="both"/>
        <w:rPr>
          <w:rFonts w:ascii="宋体" w:eastAsia="宋体" w:cs="宋体"/>
          <w:b/>
          <w:color w:val="auto"/>
          <w:spacing w:val="0"/>
          <w:position w:val="0"/>
          <w:sz w:val="21"/>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p>
    <w:p>
      <w:pPr>
        <w:spacing w:before="0" w:after="0" w:line="401" w:lineRule="auto"/>
        <w:ind w:left="0" w:right="0" w:firstLine="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（三）其它有效证明材料目录</w:t>
      </w:r>
    </w:p>
    <w:p>
      <w:pPr>
        <w:tabs>
          <w:tab w:val="left" w:pos="1305"/>
        </w:tabs>
        <w:spacing w:before="0" w:after="0" w:line="281" w:lineRule="auto"/>
        <w:ind w:left="0" w:right="0" w:firstLine="200"/>
        <w:jc w:val="both"/>
        <w:rPr>
          <w:rFonts w:ascii="宋体" w:eastAsia="宋体" w:cs="宋体"/>
          <w:color w:val="auto"/>
          <w:spacing w:val="0"/>
          <w:position w:val="0"/>
          <w:sz w:val="21"/>
          <w:shd w:val="clear" w:color="auto" w:fill="auto"/>
        </w:rPr>
      </w:pPr>
    </w:p>
    <w:p>
      <w:pPr>
        <w:tabs>
          <w:tab w:val="left" w:pos="1305"/>
        </w:tabs>
        <w:spacing w:before="0" w:after="0" w:line="28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1.供应商的技术建议书（如有，请提供）：</w:t>
      </w:r>
    </w:p>
    <w:p>
      <w:pPr>
        <w:tabs>
          <w:tab w:val="left" w:pos="1305"/>
        </w:tabs>
        <w:spacing w:before="0" w:after="0" w:line="28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包含但不限于：①工程特点、难点分析及监理对策；②质量控制重点及监理措施；③进度控制重点及监理措施；④投资控制重点及监理措施；⑤合同及信息管理措施；⑥监理工作协调；⑦环境保护及文明施工监理措施；⑧履行安全职责措施。</w:t>
      </w:r>
    </w:p>
    <w:p>
      <w:pPr>
        <w:tabs>
          <w:tab w:val="left" w:pos="1305"/>
        </w:tabs>
        <w:spacing w:before="0" w:after="0" w:line="28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2.供应商的履约能力相关证明材料（如有，请提供）：</w:t>
      </w:r>
    </w:p>
    <w:p>
      <w:pPr>
        <w:tabs>
          <w:tab w:val="left" w:pos="1305"/>
        </w:tabs>
        <w:spacing w:before="0" w:after="0" w:line="281" w:lineRule="auto"/>
        <w:ind w:left="0" w:right="0" w:firstLine="20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3.供应商可结合本项目的评审办法视自身情况自行提交其他相关证明材料（如有，请提供）。</w:t>
      </w:r>
    </w:p>
    <w:p>
      <w:pPr>
        <w:tabs>
          <w:tab w:val="left" w:pos="1305"/>
        </w:tabs>
        <w:spacing w:before="0" w:after="0" w:line="281" w:lineRule="auto"/>
        <w:ind w:left="0" w:right="0" w:firstLine="200"/>
        <w:jc w:val="both"/>
        <w:rPr>
          <w:rFonts w:ascii="宋体" w:eastAsia="宋体" w:cs="宋体"/>
          <w:color w:val="auto"/>
          <w:spacing w:val="0"/>
          <w:position w:val="0"/>
          <w:sz w:val="21"/>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 xml:space="preserve"> </w:t>
      </w:r>
    </w:p>
    <w:p>
      <w:pPr>
        <w:spacing w:before="0" w:after="0" w:line="360" w:lineRule="auto"/>
        <w:ind w:left="0" w:right="0" w:firstLine="200"/>
        <w:jc w:val="both"/>
        <w:rPr>
          <w:rFonts w:ascii="宋体" w:eastAsia="宋体" w:cs="宋体"/>
          <w:b/>
          <w:color w:val="auto"/>
          <w:spacing w:val="0"/>
          <w:position w:val="0"/>
          <w:sz w:val="32"/>
          <w:shd w:val="clear" w:color="auto" w:fill="auto"/>
        </w:rPr>
      </w:pPr>
    </w:p>
    <w:p>
      <w:pPr>
        <w:spacing w:before="0" w:after="0" w:line="240"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1.供应商的技术建议书（如有，请提供）</w:t>
      </w:r>
    </w:p>
    <w:p>
      <w:pPr>
        <w:spacing w:before="0" w:after="0" w:line="401" w:lineRule="auto"/>
        <w:ind w:left="0" w:right="0" w:firstLine="0"/>
        <w:jc w:val="both"/>
        <w:rPr>
          <w:rFonts w:ascii="宋体" w:eastAsia="宋体" w:cs="宋体"/>
          <w:b/>
          <w:color w:val="auto"/>
          <w:spacing w:val="0"/>
          <w:position w:val="0"/>
          <w:sz w:val="30"/>
          <w:shd w:val="clear" w:color="auto" w:fill="auto"/>
        </w:rPr>
      </w:pPr>
      <w:r>
        <w:rPr>
          <w:rFonts w:ascii="宋体" w:eastAsia="宋体" w:cs="宋体"/>
          <w:b/>
          <w:color w:val="auto"/>
          <w:spacing w:val="0"/>
          <w:position w:val="0"/>
          <w:sz w:val="30"/>
          <w:shd w:val="clear" w:color="auto" w:fill="auto"/>
        </w:rPr>
        <w:t>附件：</w:t>
      </w:r>
    </w:p>
    <w:p>
      <w:pPr>
        <w:spacing w:before="0" w:after="0" w:line="240" w:lineRule="auto"/>
        <w:ind w:left="0" w:right="0" w:firstLine="470"/>
        <w:jc w:val="center"/>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技术建议书（格式）</w:t>
      </w:r>
    </w:p>
    <w:p>
      <w:pPr>
        <w:spacing w:before="0" w:after="0" w:line="401" w:lineRule="auto"/>
        <w:ind w:left="720" w:right="0" w:firstLine="0"/>
        <w:jc w:val="both"/>
        <w:rPr>
          <w:rFonts w:ascii="宋体" w:eastAsia="宋体" w:cs="宋体"/>
          <w:b/>
          <w:color w:val="auto"/>
          <w:spacing w:val="0"/>
          <w:position w:val="0"/>
          <w:sz w:val="24"/>
          <w:shd w:val="clear" w:color="auto" w:fill="auto"/>
        </w:rPr>
      </w:pPr>
    </w:p>
    <w:p>
      <w:pPr>
        <w:numPr>
          <w:ilvl w:val="0"/>
          <w:numId w:val="22"/>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工程特点、难点分析及监理对策</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3"/>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质量控制重点及监理措施</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4"/>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进度控制重点及监理措施</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5"/>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投资控制重点及监理措施</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6"/>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合同及信息管理措施</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7"/>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监理工作协调</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8"/>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环境保护及文明施工监理措施</w:t>
      </w:r>
    </w:p>
    <w:p>
      <w:pPr>
        <w:spacing w:before="0" w:after="0" w:line="240" w:lineRule="auto"/>
        <w:ind w:left="482"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numPr>
          <w:ilvl w:val="0"/>
          <w:numId w:val="29"/>
        </w:numPr>
        <w:spacing w:before="0" w:after="0" w:line="379" w:lineRule="auto"/>
        <w:ind w:left="0" w:right="0" w:firstLine="20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履行安全职责措施</w:t>
      </w:r>
    </w:p>
    <w:p>
      <w:pPr>
        <w:spacing w:before="0" w:after="0" w:line="379" w:lineRule="auto"/>
        <w:ind w:left="0" w:right="0" w:firstLine="960"/>
        <w:jc w:val="both"/>
        <w:rPr>
          <w:rFonts w:ascii="宋体" w:eastAsia="宋体" w:cs="宋体"/>
          <w:color w:val="auto"/>
          <w:spacing w:val="0"/>
          <w:position w:val="0"/>
          <w:sz w:val="24"/>
          <w:shd w:val="clear" w:color="auto" w:fill="auto"/>
        </w:rPr>
      </w:pPr>
      <w:r>
        <w:rPr>
          <w:rFonts w:ascii="宋体" w:eastAsia="宋体" w:cs="宋体"/>
          <w:color w:val="auto"/>
          <w:spacing w:val="0"/>
          <w:position w:val="0"/>
          <w:sz w:val="24"/>
          <w:shd w:val="clear" w:color="auto" w:fill="auto"/>
        </w:rPr>
        <w:t>……</w:t>
      </w:r>
    </w:p>
    <w:p>
      <w:pPr>
        <w:spacing w:before="0" w:after="0" w:line="379" w:lineRule="auto"/>
        <w:ind w:left="0" w:right="0" w:firstLine="200"/>
        <w:jc w:val="both"/>
        <w:rPr>
          <w:rFonts w:ascii="宋体" w:eastAsia="宋体" w:cs="宋体"/>
          <w:color w:val="auto"/>
          <w:spacing w:val="0"/>
          <w:position w:val="0"/>
          <w:sz w:val="21"/>
          <w:shd w:val="clear" w:color="auto" w:fill="auto"/>
        </w:rPr>
      </w:pPr>
    </w:p>
    <w:p>
      <w:pPr>
        <w:spacing w:before="0" w:after="0" w:line="379" w:lineRule="auto"/>
        <w:ind w:left="0" w:right="0" w:firstLine="200"/>
        <w:jc w:val="both"/>
        <w:rPr>
          <w:rFonts w:ascii="宋体" w:eastAsia="宋体" w:cs="宋体"/>
          <w:color w:val="auto"/>
          <w:spacing w:val="0"/>
          <w:position w:val="0"/>
          <w:sz w:val="21"/>
          <w:shd w:val="clear" w:color="auto" w:fill="auto"/>
        </w:rPr>
      </w:pPr>
    </w:p>
    <w:p>
      <w:pPr>
        <w:spacing w:before="0" w:after="0" w:line="379" w:lineRule="auto"/>
        <w:ind w:left="0" w:right="0" w:firstLine="200"/>
        <w:jc w:val="both"/>
        <w:rPr>
          <w:rFonts w:ascii="宋体" w:eastAsia="宋体" w:cs="宋体"/>
          <w:color w:val="auto"/>
          <w:spacing w:val="0"/>
          <w:position w:val="0"/>
          <w:sz w:val="21"/>
          <w:shd w:val="clear" w:color="auto" w:fill="auto"/>
        </w:rPr>
      </w:pPr>
    </w:p>
    <w:p>
      <w:pPr>
        <w:spacing w:before="0" w:after="0" w:line="401" w:lineRule="auto"/>
        <w:ind w:left="0" w:right="0" w:firstLine="3570"/>
        <w:jc w:val="both"/>
        <w:rPr>
          <w:rFonts w:ascii="宋体" w:eastAsia="宋体" w:cs="宋体"/>
          <w:color w:val="auto"/>
          <w:spacing w:val="0"/>
          <w:position w:val="0"/>
          <w:sz w:val="21"/>
          <w:shd w:val="clear" w:color="auto" w:fill="auto"/>
        </w:rPr>
      </w:pPr>
    </w:p>
    <w:p>
      <w:pPr>
        <w:spacing w:before="0" w:after="0" w:line="401" w:lineRule="auto"/>
        <w:ind w:left="0" w:right="0" w:firstLine="0"/>
        <w:jc w:val="both"/>
        <w:rPr>
          <w:rFonts w:ascii="宋体" w:eastAsia="宋体" w:cs="宋体"/>
          <w:color w:val="auto"/>
          <w:spacing w:val="0"/>
          <w:position w:val="0"/>
          <w:sz w:val="21"/>
          <w:u w:val="single"/>
          <w:shd w:val="clear" w:color="auto" w:fill="auto"/>
        </w:rPr>
      </w:pPr>
      <w:r>
        <w:rPr>
          <w:rFonts w:ascii="宋体" w:eastAsia="宋体" w:cs="宋体"/>
          <w:color w:val="auto"/>
          <w:spacing w:val="0"/>
          <w:position w:val="0"/>
          <w:sz w:val="21"/>
          <w:shd w:val="clear" w:color="auto" w:fill="auto"/>
        </w:rPr>
        <w:t>供应商</w:t>
      </w:r>
      <w:r>
        <w:rPr>
          <w:rFonts w:ascii="宋体" w:eastAsia="宋体" w:cs="宋体"/>
          <w:b/>
          <w:color w:val="auto"/>
          <w:spacing w:val="0"/>
          <w:position w:val="0"/>
          <w:sz w:val="21"/>
          <w:shd w:val="clear" w:color="auto" w:fill="auto"/>
        </w:rPr>
        <w:t>（公章）</w:t>
      </w:r>
      <w:r>
        <w:rPr>
          <w:rFonts w:ascii="宋体" w:eastAsia="宋体" w:cs="宋体"/>
          <w:color w:val="auto"/>
          <w:spacing w:val="0"/>
          <w:position w:val="0"/>
          <w:sz w:val="21"/>
          <w:shd w:val="clear" w:color="auto" w:fill="auto"/>
        </w:rPr>
        <w:t>：</w:t>
      </w:r>
      <w:r>
        <w:rPr>
          <w:rFonts w:ascii="宋体" w:eastAsia="宋体" w:cs="宋体"/>
          <w:color w:val="auto"/>
          <w:spacing w:val="0"/>
          <w:position w:val="0"/>
          <w:sz w:val="21"/>
          <w:u w:val="single"/>
          <w:shd w:val="clear" w:color="auto" w:fill="auto"/>
        </w:rPr>
        <w:t xml:space="preserve">                                                   </w:t>
      </w:r>
    </w:p>
    <w:p>
      <w:pPr>
        <w:spacing w:before="0" w:after="0" w:line="34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法定代表人(负责人、自然人)或委托代理人签字：</w:t>
      </w:r>
      <w:r>
        <w:rPr>
          <w:rFonts w:ascii="宋体" w:eastAsia="宋体" w:cs="宋体"/>
          <w:color w:val="auto"/>
          <w:spacing w:val="0"/>
          <w:position w:val="0"/>
          <w:sz w:val="21"/>
          <w:u w:val="single"/>
          <w:shd w:val="clear" w:color="auto" w:fill="auto"/>
        </w:rPr>
        <w:t xml:space="preserve">                        </w:t>
      </w:r>
    </w:p>
    <w:p>
      <w:pPr>
        <w:spacing w:before="0" w:after="0" w:line="401" w:lineRule="auto"/>
        <w:ind w:left="0" w:right="0" w:firstLine="0"/>
        <w:jc w:val="both"/>
        <w:rPr>
          <w:rFonts w:ascii="宋体" w:eastAsia="宋体" w:cs="宋体"/>
          <w:color w:val="auto"/>
          <w:spacing w:val="0"/>
          <w:position w:val="0"/>
          <w:sz w:val="21"/>
          <w:shd w:val="clear" w:color="auto" w:fill="auto"/>
        </w:rPr>
      </w:pPr>
      <w:r>
        <w:rPr>
          <w:rFonts w:ascii="宋体" w:eastAsia="宋体" w:cs="宋体"/>
          <w:color w:val="auto"/>
          <w:spacing w:val="0"/>
          <w:position w:val="0"/>
          <w:sz w:val="21"/>
          <w:shd w:val="clear" w:color="auto" w:fill="auto"/>
        </w:rPr>
        <w:t>日          期：</w:t>
      </w:r>
      <w:r>
        <w:rPr>
          <w:rFonts w:ascii="宋体" w:eastAsia="宋体" w:cs="宋体"/>
          <w:color w:val="auto"/>
          <w:spacing w:val="0"/>
          <w:position w:val="0"/>
          <w:sz w:val="21"/>
          <w:u w:val="single"/>
          <w:shd w:val="clear" w:color="auto" w:fill="auto"/>
        </w:rPr>
        <w:t xml:space="preserve">                         </w:t>
      </w:r>
    </w:p>
    <w:p>
      <w:pPr>
        <w:spacing w:before="0" w:after="0" w:line="240" w:lineRule="auto"/>
        <w:ind w:left="0" w:right="0" w:firstLine="3570"/>
        <w:jc w:val="both"/>
        <w:rPr>
          <w:rFonts w:ascii="宋体" w:eastAsia="宋体" w:cs="宋体"/>
          <w:color w:val="auto"/>
          <w:spacing w:val="0"/>
          <w:position w:val="0"/>
          <w:sz w:val="21"/>
          <w:u w:val="single"/>
          <w:shd w:val="clear" w:color="auto" w:fill="auto"/>
        </w:rPr>
      </w:pPr>
    </w:p>
    <w:p>
      <w:pPr>
        <w:spacing w:before="0" w:after="0" w:line="240" w:lineRule="auto"/>
        <w:ind w:left="0" w:right="0" w:firstLine="3570"/>
        <w:jc w:val="both"/>
        <w:rPr>
          <w:rFonts w:ascii="宋体" w:eastAsia="宋体" w:cs="宋体"/>
          <w:color w:val="auto"/>
          <w:spacing w:val="0"/>
          <w:position w:val="0"/>
          <w:sz w:val="21"/>
          <w:u w:val="single"/>
          <w:shd w:val="clear" w:color="auto" w:fill="auto"/>
        </w:rPr>
      </w:pPr>
    </w:p>
    <w:p>
      <w:pPr>
        <w:spacing w:before="0" w:after="12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12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12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12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12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12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401"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2.供应商的履约能力相关证明材料（如有，请提供）：</w:t>
      </w: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240" w:lineRule="auto"/>
        <w:ind w:left="0" w:right="0" w:firstLine="0"/>
        <w:jc w:val="both"/>
        <w:rPr>
          <w:rFonts w:ascii="Times New Roman" w:eastAsia="Times New Roman" w:cs="Times New Roman" w:hAnsi="Times New Roman"/>
          <w:color w:val="auto"/>
          <w:spacing w:val="0"/>
          <w:position w:val="0"/>
          <w:sz w:val="21"/>
          <w:shd w:val="clear" w:color="auto" w:fill="auto"/>
        </w:rPr>
      </w:pPr>
    </w:p>
    <w:p>
      <w:pPr>
        <w:spacing w:before="0" w:after="0" w:line="319" w:lineRule="auto"/>
        <w:ind w:left="0" w:right="0" w:firstLine="0"/>
        <w:jc w:val="both"/>
        <w:rPr>
          <w:rFonts w:ascii="宋体" w:eastAsia="宋体" w:cs="宋体"/>
          <w:b/>
          <w:color w:val="auto"/>
          <w:spacing w:val="0"/>
          <w:position w:val="0"/>
          <w:sz w:val="32"/>
          <w:shd w:val="clear" w:color="auto" w:fill="auto"/>
        </w:rPr>
      </w:pPr>
    </w:p>
    <w:p>
      <w:pPr>
        <w:spacing w:before="0" w:after="0" w:line="319" w:lineRule="auto"/>
        <w:ind w:left="0" w:right="0" w:firstLine="0"/>
        <w:jc w:val="both"/>
        <w:rPr>
          <w:rFonts w:ascii="宋体" w:eastAsia="宋体" w:cs="宋体"/>
          <w:b/>
          <w:color w:val="auto"/>
          <w:spacing w:val="0"/>
          <w:position w:val="0"/>
          <w:sz w:val="32"/>
          <w:shd w:val="clear" w:color="auto" w:fill="auto"/>
        </w:rPr>
      </w:pPr>
    </w:p>
    <w:p>
      <w:pPr>
        <w:spacing w:before="0" w:after="0" w:line="319" w:lineRule="auto"/>
        <w:ind w:left="0" w:right="0" w:firstLine="0"/>
        <w:jc w:val="both"/>
        <w:rPr>
          <w:rFonts w:ascii="宋体" w:eastAsia="宋体" w:cs="宋体"/>
          <w:b/>
          <w:color w:val="auto"/>
          <w:spacing w:val="0"/>
          <w:position w:val="0"/>
          <w:sz w:val="32"/>
          <w:shd w:val="clear" w:color="auto" w:fill="auto"/>
        </w:rPr>
      </w:pPr>
    </w:p>
    <w:p>
      <w:pPr>
        <w:spacing w:before="0" w:after="0" w:line="319" w:lineRule="auto"/>
        <w:ind w:left="0" w:right="0" w:firstLine="0"/>
        <w:jc w:val="both"/>
        <w:rPr>
          <w:rFonts w:ascii="宋体" w:eastAsia="宋体" w:cs="宋体"/>
          <w:b/>
          <w:color w:val="auto"/>
          <w:spacing w:val="0"/>
          <w:position w:val="0"/>
          <w:sz w:val="32"/>
          <w:shd w:val="clear" w:color="auto" w:fill="auto"/>
        </w:rPr>
      </w:pPr>
    </w:p>
    <w:p>
      <w:pPr>
        <w:spacing w:before="0" w:after="0" w:line="319" w:lineRule="auto"/>
        <w:ind w:left="0" w:right="0" w:firstLine="0"/>
        <w:jc w:val="both"/>
        <w:rPr>
          <w:rFonts w:ascii="宋体" w:eastAsia="宋体" w:cs="宋体"/>
          <w:b/>
          <w:color w:val="auto"/>
          <w:spacing w:val="0"/>
          <w:position w:val="0"/>
          <w:sz w:val="32"/>
          <w:shd w:val="clear" w:color="auto" w:fill="auto"/>
        </w:rPr>
      </w:pPr>
      <w:r>
        <w:rPr>
          <w:rFonts w:ascii="宋体" w:eastAsia="宋体" w:cs="宋体"/>
          <w:b/>
          <w:color w:val="auto"/>
          <w:spacing w:val="0"/>
          <w:position w:val="0"/>
          <w:sz w:val="32"/>
          <w:shd w:val="clear" w:color="auto" w:fill="auto"/>
        </w:rPr>
        <w:t>3.供应商可结合本项目的评审办法视自身情况自行提交其他相关证明材料（如有，请提供）</w:t>
      </w:r>
    </w:p>
    <w:p>
      <w:pPr>
        <w:spacing w:before="0" w:after="0" w:line="401" w:lineRule="auto"/>
        <w:ind w:left="0" w:right="0" w:firstLine="0"/>
        <w:jc w:val="both"/>
        <w:rPr>
          <w:rFonts w:ascii="宋体" w:eastAsia="宋体" w:cs="宋体"/>
          <w:b/>
          <w:color w:val="auto"/>
          <w:spacing w:val="0"/>
          <w:position w:val="0"/>
          <w:sz w:val="21"/>
          <w:shd w:val="clear" w:color="auto" w:fill="auto"/>
        </w:rPr>
      </w:pPr>
    </w:p>
    <w:sectPr>
      <w:pgSz w:w="11906" w:h="16838"/>
      <w:pgMar w:top="1440" w:right="1800" w:bottom="1440" w:left="1800"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华文新魏">
    <w:panose1 w:val="02010800040101010101"/>
    <w:charset w:val="86"/>
    <w:family w:val="auto"/>
    <w:pitch w:val="variable"/>
    <w:sig w:usb0="00000001" w:usb1="080F0000" w:usb2="00000000" w:usb3="00000000" w:csb0="00040000" w:csb1="00000000"/>
  </w:font>
  <w:font w:name="文鼎中隶简">
    <w:altName w:val="方正黑体_GBK"/>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楷体_GB2312">
    <w:altName w:val="楷体"/>
    <w:panose1 w:val="02000000000000000000"/>
    <w:charset w:val="86"/>
    <w:family w:val="script"/>
    <w:pitch w:val="variable"/>
    <w:sig w:usb0="A00002BF" w:usb1="38CF7CFA" w:usb2="00082016" w:usb3="00000000" w:csb0="00040001" w:csb1="00000000"/>
  </w:font>
  <w:font w:name="Calibri">
    <w:altName w:val="Times New Roman"/>
    <w:panose1 w:val="02020603050405020304"/>
    <w:charset w:val="00"/>
    <w:family w:val="auto"/>
    <w:pitch w:val="variable"/>
    <w:sig w:usb0="E0002EFF" w:usb1="C000785B" w:usb2="00000009" w:usb3="00000000" w:csb0="400001FF" w:csb1="FFFF0000"/>
  </w:font>
  <w:font w:name="方正小标宋简体">
    <w:altName w:val="方正小标宋_GBK"/>
    <w:panose1 w:val="02000000000000000000"/>
    <w:charset w:val="86"/>
    <w:family w:val="script"/>
    <w:pitch w:val="variable"/>
    <w:sig w:usb0="A00002BF" w:usb1="38CF7CFA" w:usb2="00082016" w:usb3="00000000" w:csb0="00040001" w:csb1="00000000"/>
  </w:font>
  <w:font w:name="黑体">
    <w:altName w:val="华文细黑"/>
    <w:panose1 w:val="02010600040101010101"/>
    <w:charset w:val="86"/>
    <w:family w:val="auto"/>
    <w:pitch w:val="variable"/>
    <w:sig w:usb0="00000287" w:usb1="080F0000" w:usb2="00000000" w:usb3="00000000" w:csb0="0004009F" w:csb1="DFD70000"/>
  </w:font>
  <w:font w:name="Lucida Sans">
    <w:altName w:val="DejaVu Sans"/>
    <w:panose1 w:val="020B0602030504020204"/>
    <w:charset w:val="00"/>
    <w:family w:val="auto"/>
    <w:pitch w:val="variable"/>
    <w:sig w:usb0="00000003" w:usb1="00000000" w:usb2="00000000" w:usb3="00000000" w:csb0="2000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1C"/>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
    <w:nsid w:val="0000001B"/>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
    <w:nsid w:val="0000001A"/>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3">
    <w:nsid w:val="0000000F"/>
    <w:multiLevelType w:val="hybridMultilevel"/>
    <w:tmpl w:val="00000000"/>
    <w:lvl w:ilvl="0">
      <w:start w:val="1"/>
      <w:numFmt w:val="decimal"/>
      <w:lvlRestart w:val="0"/>
      <w:lvlText w:val="%1."/>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4">
    <w:nsid w:val="00000019"/>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5">
    <w:nsid w:val="00000018"/>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6">
    <w:nsid w:val="00000017"/>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7">
    <w:nsid w:val="00000016"/>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8">
    <w:nsid w:val="00000015"/>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9">
    <w:nsid w:val="00000014"/>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0">
    <w:nsid w:val="0000000E"/>
    <w:multiLevelType w:val="hybridMultilevel"/>
    <w:tmpl w:val="00000000"/>
    <w:lvl w:ilvl="0">
      <w:start w:val="1"/>
      <w:numFmt w:val="decimal"/>
      <w:lvlRestart w:val="0"/>
      <w:lvlText w:val="%1."/>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1">
    <w:nsid w:val="00000013"/>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2">
    <w:nsid w:val="0000000D"/>
    <w:multiLevelType w:val="hybridMultilevel"/>
    <w:tmpl w:val="00000000"/>
    <w:lvl w:ilvl="0">
      <w:start w:val="1"/>
      <w:numFmt w:val="decimal"/>
      <w:lvlRestart w:val="0"/>
      <w:lvlText w:val="%1."/>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3">
    <w:nsid w:val="0000000C"/>
    <w:multiLevelType w:val="hybridMultilevel"/>
    <w:tmpl w:val="00000000"/>
    <w:lvl w:ilvl="0">
      <w:start w:val="1"/>
      <w:numFmt w:val="decimal"/>
      <w:lvlRestart w:val="0"/>
      <w:lvlText w:val="%1."/>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4">
    <w:nsid w:val="0000000A"/>
    <w:multiLevelType w:val="hybridMultilevel"/>
    <w:tmpl w:val="00000000"/>
    <w:lvl w:ilvl="0">
      <w:start w:val="1"/>
      <w:numFmt w:val="decimal"/>
      <w:lvlRestart w:val="0"/>
      <w:lvlText w:val="%1."/>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5">
    <w:nsid w:val="00000003"/>
    <w:multiLevelType w:val="hybridMultilevel"/>
    <w:tmpl w:val="00000000"/>
    <w:lvl w:ilvl="0">
      <w:start w:val="1"/>
      <w:numFmt w:val="decimal"/>
      <w:lvlRestart w:val="0"/>
      <w:lvlText w:val="%1."/>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6">
    <w:nsid w:val="00000012"/>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7">
    <w:nsid w:val="00000011"/>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8">
    <w:nsid w:val="00000010"/>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19">
    <w:nsid w:val="0000000B"/>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0">
    <w:nsid w:val="00000009"/>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1">
    <w:nsid w:val="00000008"/>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2">
    <w:nsid w:val="00000007"/>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3">
    <w:nsid w:val="00000006"/>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4">
    <w:nsid w:val="00000005"/>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5">
    <w:nsid w:val="00000004"/>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6">
    <w:nsid w:val="00000002"/>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7">
    <w:nsid w:val="00000001"/>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abstractNum w:abstractNumId="28">
    <w:nsid w:val="00000000"/>
    <w:multiLevelType w:val="hybridMultilevel"/>
    <w:tmpl w:val="00000000"/>
    <w:lvl w:ilvl="0">
      <w:start w:val="1"/>
      <w:numFmt w:val="bullet"/>
      <w:lvlRestart w:val="0"/>
      <w:lvlText w:val="•"/>
      <w:lvlJc w:val="left"/>
      <w:pPr>
        <w:ind w:left="0" w:hanging="0"/>
      </w:pPr>
    </w:lvl>
    <w:lvl w:ilvl="1">
      <w:start w:val="1"/>
      <w:numFmt w:val="decimal"/>
      <w:lvlRestart w:val="0"/>
      <w:lvlText w:val="%1"/>
      <w:lvlJc w:val="left"/>
      <w:pPr>
        <w:tabs>
          <w:tab w:val="num" w:pos="0"/>
        </w:tabs>
        <w:ind w:left="0" w:hanging="0"/>
      </w:pPr>
    </w:lvl>
    <w:lvl w:ilvl="2">
      <w:start w:val="1"/>
      <w:numFmt w:val="decimal"/>
      <w:lvlRestart w:val="0"/>
      <w:lvlText w:val="%1"/>
      <w:lvlJc w:val="left"/>
      <w:pPr>
        <w:tabs>
          <w:tab w:val="num" w:pos="0"/>
        </w:tabs>
        <w:ind w:left="0" w:hanging="0"/>
      </w:pPr>
    </w:lvl>
    <w:lvl w:ilvl="3">
      <w:start w:val="1"/>
      <w:numFmt w:val="decimal"/>
      <w:lvlRestart w:val="0"/>
      <w:lvlText w:val="%1"/>
      <w:lvlJc w:val="left"/>
      <w:pPr>
        <w:tabs>
          <w:tab w:val="num" w:pos="0"/>
        </w:tabs>
        <w:ind w:left="0" w:hanging="0"/>
      </w:pPr>
    </w:lvl>
    <w:lvl w:ilvl="4">
      <w:start w:val="1"/>
      <w:numFmt w:val="decimal"/>
      <w:lvlRestart w:val="0"/>
      <w:lvlText w:val="%1"/>
      <w:lvlJc w:val="left"/>
      <w:pPr>
        <w:tabs>
          <w:tab w:val="num" w:pos="0"/>
        </w:tabs>
        <w:ind w:left="0" w:hanging="0"/>
      </w:pPr>
    </w:lvl>
    <w:lvl w:ilvl="5">
      <w:start w:val="1"/>
      <w:numFmt w:val="decimal"/>
      <w:lvlRestart w:val="0"/>
      <w:lvlText w:val="%1"/>
      <w:lvlJc w:val="left"/>
      <w:pPr>
        <w:tabs>
          <w:tab w:val="num" w:pos="0"/>
        </w:tabs>
        <w:ind w:left="0" w:hanging="0"/>
      </w:pPr>
    </w:lvl>
    <w:lvl w:ilvl="6">
      <w:start w:val="1"/>
      <w:numFmt w:val="decimal"/>
      <w:lvlRestart w:val="0"/>
      <w:lvlText w:val="%1"/>
      <w:lvlJc w:val="left"/>
      <w:pPr>
        <w:tabs>
          <w:tab w:val="num" w:pos="0"/>
        </w:tabs>
        <w:ind w:left="0" w:hanging="0"/>
      </w:pPr>
    </w:lvl>
    <w:lvl w:ilvl="7">
      <w:start w:val="1"/>
      <w:numFmt w:val="decimal"/>
      <w:lvlRestart w:val="0"/>
      <w:lvlText w:val="%1"/>
      <w:lvlJc w:val="left"/>
      <w:pPr>
        <w:tabs>
          <w:tab w:val="num" w:pos="0"/>
        </w:tabs>
        <w:ind w:left="0" w:hanging="0"/>
      </w:pPr>
    </w:lvl>
    <w:lvl w:ilvl="8">
      <w:start w:val="1"/>
      <w:numFmt w:val="decimal"/>
      <w:lvlRestart w:val="0"/>
      <w:lvlText w:val="%1"/>
      <w:lvlJc w:val="left"/>
      <w:pPr>
        <w:tabs>
          <w:tab w:val="num" w:pos="0"/>
        </w:tabs>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72"/>
  <w:doNotDisplayPageBoundaries/>
  <w:bordersDoNotSurroundHeader/>
  <w:bordersDoNotSurroundFooter/>
  <w:defaultTabStop w:val="420"/>
  <w:drawingGridHorizontalSpacing w:val="105"/>
  <w:drawingGridVerticalSpacing w:val="156"/>
  <w:displayHorizontalDrawingGridEvery w:val="0"/>
  <w:displayVerticalDrawingGridEvery w:val="1"/>
  <w:compat>
    <w:spaceForUL/>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cs="Lucida Sans" w:hAnsi="Times New Roman"/>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72</Pages>
  <Words>34655</Words>
  <Characters>36780</Characters>
  <Lines>2384</Lines>
  <Paragraphs>1208</Paragraphs>
  <CharactersWithSpaces>43116</CharactersWithSpaces>
</Properties>
</file>

<file path=docProps/core.xml><?xml version="1.0" encoding="utf-8"?>
<cp:coreProperties xmlns:cp="http://schemas.openxmlformats.org/package/2006/metadata/core-properties" xmlns:dc="http://purl.org/dc/elements/1.1/" xmlns:dcterms="http://purl.org/dc/terms/" xmlns:xsi="http://www.w3.org/2001/XMLSchema-instance">
  <cp:lastModifiedBy>彭碧瑶</cp:lastModifiedBy>
  <cp:revision>0</cp:revision>
  <dcterms:modified xsi:type="dcterms:W3CDTF">2025-11-14T03:52:42Z</dcterms:modified>
</cp:coreProperties>
</file>