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Times New Roman" w:eastAsia="方正黑体_GBK" w:hAnsi="Times New Roman" w:hint="eastAsia"/>
        </w:rPr>
      </w:pPr>
      <w:bookmarkStart w:id="0" w:name="_GoBack"/>
      <w:bookmarkEnd w:id="0"/>
      <w:r>
        <w:rPr>
          <w:rFonts w:ascii="Times New Roman" w:eastAsia="方正黑体_GBK" w:hAnsi="Times New Roman" w:hint="eastAsia"/>
        </w:rPr>
        <w:t>附件</w:t>
      </w:r>
      <w:r>
        <w:rPr>
          <w:rFonts w:ascii="Times New Roman" w:eastAsia="方正黑体_GBK" w:hAnsi="Times New Roman"/>
        </w:rPr>
        <w:t>2</w:t>
      </w:r>
    </w:p>
    <w:p>
      <w:pPr>
        <w:spacing w:line="560" w:lineRule="exact"/>
        <w:jc w:val="center"/>
        <w:rPr>
          <w:rFonts w:ascii="Times New Roman" w:eastAsia="方正小标宋_GBK" w:hAnsi="Times New Roman" w:hint="eastAsia"/>
          <w:b/>
        </w:rPr>
      </w:pPr>
      <w:r>
        <w:rPr>
          <w:rFonts w:ascii="Times New Roman" w:eastAsia="方正小标宋_GBK" w:hAnsi="Times New Roman" w:hint="eastAsia"/>
          <w:b/>
        </w:rPr>
        <w:t>采购需求</w:t>
      </w:r>
      <w:r>
        <w:rPr>
          <w:rFonts w:ascii="Times New Roman" w:eastAsia="方正小标宋_GBK" w:hAnsi="Times New Roman"/>
          <w:b/>
        </w:rPr>
        <w:t>响应表（A分标）</w:t>
      </w:r>
    </w:p>
    <w:tbl>
      <w:tblPr>
        <w:tblpPr w:leftFromText="180" w:rightFromText="180" w:vertAnchor="text" w:horzAnchor="page" w:tblpX="1014" w:tblpY="159"/>
        <w:tblOverlap w:val="never"/>
        <w:tblW w:w="14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79"/>
        <w:gridCol w:w="3236"/>
        <w:gridCol w:w="2340"/>
        <w:gridCol w:w="720"/>
        <w:gridCol w:w="1080"/>
        <w:gridCol w:w="2521"/>
        <w:gridCol w:w="1980"/>
        <w:gridCol w:w="1260"/>
      </w:tblGrid>
      <w:tr>
        <w:trPr>
          <w:trHeight w:val="282"/>
        </w:trPr>
        <w:tc>
          <w:tcPr>
            <w:tcW w:w="7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项目要求</w:t>
            </w:r>
          </w:p>
        </w:tc>
        <w:tc>
          <w:tcPr>
            <w:tcW w:w="7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需求响应</w:t>
            </w: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72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1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9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5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6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7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偏离情况</w:t>
            </w:r>
          </w:p>
        </w:tc>
      </w:tr>
      <w:tr>
        <w:trPr>
          <w:trHeight w:val="28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2"/>
              <w:widowControl/>
              <w:jc w:val="center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1"/>
              <w:widowControl/>
              <w:jc w:val="left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执法记录仪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/>
                <w:bCs/>
                <w:szCs w:val="21"/>
              </w:rPr>
              <w:t>.无线传输：</w:t>
            </w:r>
            <w:r>
              <w:rPr>
                <w:rFonts w:ascii="Times New Roman" w:hAnsi="Times New Roman" w:hint="eastAsia"/>
                <w:bCs/>
                <w:szCs w:val="21"/>
              </w:rPr>
              <w:t>支持</w:t>
            </w:r>
            <w:r>
              <w:rPr>
                <w:rFonts w:ascii="Times New Roman" w:hAnsi="Times New Roman"/>
                <w:bCs/>
                <w:szCs w:val="21"/>
              </w:rPr>
              <w:t>4G</w:t>
            </w:r>
            <w:r>
              <w:rPr>
                <w:rFonts w:ascii="Times New Roman" w:hAnsi="Times New Roman" w:hint="eastAsia"/>
                <w:bCs/>
                <w:szCs w:val="21"/>
              </w:rPr>
              <w:t>全网通</w:t>
            </w:r>
            <w:r>
              <w:rPr>
                <w:rFonts w:ascii="Times New Roman" w:hAnsi="Times New Roman"/>
                <w:bCs/>
                <w:szCs w:val="21"/>
              </w:rPr>
              <w:t>/wifi，</w:t>
            </w:r>
            <w:r>
              <w:rPr>
                <w:rFonts w:ascii="Times New Roman" w:hAnsi="Times New Roman" w:hint="eastAsia"/>
                <w:bCs/>
                <w:szCs w:val="21"/>
              </w:rPr>
              <w:t>支持手机远程查看</w:t>
            </w:r>
            <w:r>
              <w:rPr>
                <w:rFonts w:ascii="Times New Roman" w:hAnsi="Times New Roman"/>
                <w:bCs/>
                <w:szCs w:val="21"/>
              </w:rPr>
              <w:t>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2</w:t>
            </w:r>
            <w:r>
              <w:rPr>
                <w:rFonts w:ascii="Times New Roman" w:hAnsi="Times New Roman"/>
                <w:bCs/>
                <w:szCs w:val="21"/>
              </w:rPr>
              <w:t>.</w:t>
            </w:r>
            <w:r>
              <w:rPr>
                <w:rFonts w:ascii="Times New Roman" w:hAnsi="Times New Roman" w:hint="eastAsia"/>
                <w:bCs/>
                <w:szCs w:val="21"/>
              </w:rPr>
              <w:t>防护等级</w:t>
            </w:r>
            <w:r>
              <w:rPr>
                <w:rFonts w:ascii="Times New Roman" w:hAnsi="Times New Roman"/>
                <w:bCs/>
                <w:szCs w:val="21"/>
              </w:rPr>
              <w:t>：</w:t>
            </w:r>
            <w:r>
              <w:rPr>
                <w:rFonts w:ascii="Times New Roman" w:hAnsi="Times New Roman" w:hint="eastAsia"/>
                <w:bCs/>
                <w:szCs w:val="21"/>
              </w:rPr>
              <w:t>IP68；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/>
                <w:bCs/>
                <w:szCs w:val="21"/>
              </w:rPr>
              <w:t>.</w:t>
            </w:r>
            <w:r>
              <w:rPr>
                <w:rFonts w:ascii="Times New Roman" w:hAnsi="Times New Roman" w:hint="eastAsia"/>
                <w:bCs/>
                <w:szCs w:val="21"/>
              </w:rPr>
              <w:t>电池容量：≥2500mAh；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4</w:t>
            </w:r>
            <w:r>
              <w:rPr>
                <w:rFonts w:ascii="Times New Roman" w:hAnsi="Times New Roman"/>
                <w:bCs/>
                <w:szCs w:val="21"/>
              </w:rPr>
              <w:t>.</w:t>
            </w:r>
            <w:r>
              <w:rPr>
                <w:rFonts w:ascii="Times New Roman" w:hAnsi="Times New Roman" w:hint="eastAsia"/>
                <w:bCs/>
                <w:szCs w:val="21"/>
              </w:rPr>
              <w:t>语音对讲：支持；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bCs/>
                <w:szCs w:val="21"/>
              </w:rPr>
              <w:t>5.定位功能：支持卫星定位；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bCs/>
                <w:szCs w:val="21"/>
              </w:rPr>
              <w:t>6.续航时间：1440P模式下连续录像时间</w:t>
            </w:r>
            <w:r>
              <w:rPr>
                <w:rFonts w:ascii="Times New Roman" w:hAnsi="Times New Roman" w:hint="eastAsia"/>
                <w:bCs/>
                <w:szCs w:val="21"/>
              </w:rPr>
              <w:t>≥12小时；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7.镜头广角</w:t>
            </w:r>
            <w:r>
              <w:rPr>
                <w:rFonts w:ascii="Times New Roman" w:hAnsi="Times New Roman" w:hint="eastAsia"/>
                <w:bCs/>
                <w:szCs w:val="21"/>
              </w:rPr>
              <w:t>：≥120°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bCs/>
                <w:szCs w:val="21"/>
              </w:rPr>
              <w:t>8.摄像分辨率：</w:t>
            </w:r>
            <w:r>
              <w:rPr>
                <w:rFonts w:ascii="Times New Roman" w:hAnsi="Times New Roman" w:hint="eastAsia"/>
                <w:bCs/>
                <w:szCs w:val="21"/>
              </w:rPr>
              <w:t>≥2560*1440P；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bCs/>
                <w:szCs w:val="21"/>
              </w:rPr>
              <w:t>9.夜视功能：</w:t>
            </w:r>
            <w:r>
              <w:rPr>
                <w:rFonts w:ascii="Times New Roman" w:hAnsi="Times New Roman" w:hint="eastAsia"/>
                <w:bCs/>
                <w:szCs w:val="21"/>
              </w:rPr>
              <w:t>红外夜视有效</w:t>
            </w:r>
            <w:r>
              <w:rPr>
                <w:rFonts w:ascii="Times New Roman" w:hAnsi="Times New Roman"/>
                <w:bCs/>
                <w:szCs w:val="21"/>
              </w:rPr>
              <w:t>距离</w:t>
            </w:r>
            <w:r>
              <w:rPr>
                <w:rFonts w:ascii="Times New Roman" w:hAnsi="Times New Roman" w:hint="eastAsia"/>
                <w:bCs/>
                <w:szCs w:val="21"/>
              </w:rPr>
              <w:t>≥3m，能看清人物面部特征；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10.</w:t>
            </w:r>
            <w:r>
              <w:rPr>
                <w:rFonts w:ascii="Times New Roman" w:hAnsi="Times New Roman" w:hint="eastAsia"/>
                <w:bCs/>
                <w:szCs w:val="21"/>
              </w:rPr>
              <w:t>电池充电时间：≤4</w:t>
            </w:r>
            <w:r>
              <w:rPr>
                <w:rFonts w:ascii="Times New Roman" w:hAnsi="Times New Roman"/>
                <w:bCs/>
                <w:szCs w:val="21"/>
              </w:rPr>
              <w:t>小时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11.显示屏：</w:t>
            </w:r>
            <w:r>
              <w:rPr>
                <w:rFonts w:ascii="Times New Roman" w:hAnsi="Times New Roman" w:hint="eastAsia"/>
                <w:bCs/>
                <w:szCs w:val="21"/>
              </w:rPr>
              <w:t>≥</w:t>
            </w:r>
            <w:r>
              <w:rPr>
                <w:rFonts w:ascii="Times New Roman" w:hAnsi="Times New Roman"/>
                <w:bCs/>
                <w:szCs w:val="21"/>
              </w:rPr>
              <w:t>2.0英寸，</w:t>
            </w:r>
            <w:r>
              <w:rPr>
                <w:rFonts w:ascii="Times New Roman" w:hAnsi="Times New Roman" w:hint="eastAsia"/>
                <w:bCs/>
                <w:szCs w:val="21"/>
              </w:rPr>
              <w:t>具有</w:t>
            </w:r>
            <w:r>
              <w:rPr>
                <w:rFonts w:ascii="Times New Roman" w:hAnsi="Times New Roman"/>
                <w:bCs/>
                <w:szCs w:val="21"/>
              </w:rPr>
              <w:t>触控功能；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bCs/>
                <w:szCs w:val="21"/>
              </w:rPr>
              <w:t>12.</w:t>
            </w:r>
            <w:r>
              <w:rPr>
                <w:rFonts w:ascii="Times New Roman" w:hAnsi="Times New Roman" w:hint="eastAsia"/>
                <w:bCs/>
                <w:szCs w:val="21"/>
              </w:rPr>
              <w:t>存储容量：≥128G</w:t>
            </w:r>
            <w:r>
              <w:rPr>
                <w:rFonts w:ascii="Times New Roman" w:hAnsi="Times New Roman"/>
                <w:bCs/>
                <w:szCs w:val="21"/>
              </w:rPr>
              <w:t>，同时支持外置卡。</w:t>
            </w:r>
          </w:p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1.执法记录仪主机1台；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2.肩夹1个；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 USB线1根；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4.说明书1份；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5.合格证1份个；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6.适配器1个.。</w:t>
            </w:r>
          </w:p>
          <w:p>
            <w:pPr>
              <w:pStyle w:val="129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3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4"/>
              <w:widowControl/>
              <w:jc w:val="left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移动作业单兵终端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5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1.无线传输：</w:t>
            </w:r>
            <w:r>
              <w:rPr>
                <w:rFonts w:ascii="Times New Roman" w:hAnsi="Times New Roman" w:hint="eastAsia"/>
                <w:bCs/>
                <w:szCs w:val="21"/>
              </w:rPr>
              <w:t>支持</w:t>
            </w:r>
            <w:r>
              <w:rPr>
                <w:rFonts w:ascii="Times New Roman" w:hAnsi="Times New Roman"/>
                <w:bCs/>
                <w:szCs w:val="21"/>
              </w:rPr>
              <w:t>4G</w:t>
            </w:r>
            <w:r>
              <w:rPr>
                <w:rFonts w:ascii="Times New Roman" w:hAnsi="Times New Roman" w:hint="eastAsia"/>
                <w:bCs/>
                <w:szCs w:val="21"/>
              </w:rPr>
              <w:t>全网通</w:t>
            </w:r>
            <w:r>
              <w:rPr>
                <w:rFonts w:ascii="Times New Roman" w:hAnsi="Times New Roman"/>
                <w:bCs/>
                <w:szCs w:val="21"/>
              </w:rPr>
              <w:t>/wifi；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2.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运行内存：≥8GB；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3.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屏幕尺寸：≥7英寸，≤12英寸；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4.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存储容量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：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≥128GB；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4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后置摄像头像素：≥1300W；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6.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前置摄像头像素：≥800W；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7.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保修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期限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：≥1年；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8.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电池容量：≥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5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000 mAh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9.系统环境：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能安装运行海关移动门户软件（请自行了解适配机型）；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平板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1台；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充电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设备1套；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3.合格证1份；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4.说明书1份；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5.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屏幕钢化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保护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膜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1张；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6.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平板保护壳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1套。</w:t>
            </w:r>
          </w:p>
          <w:p>
            <w:pPr>
              <w:pStyle w:val="147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4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cs="宋体" w:hAnsi="Times New Roman"/>
          <w:kern w:val="0"/>
          <w:sz w:val="28"/>
          <w:szCs w:val="28"/>
          <w:lang w:bidi="ar-SA"/>
        </w:rPr>
        <w:t>报价单位（盖章）：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  <w:r>
        <w:rPr>
          <w:rFonts w:ascii="Times New Roman" w:cs="宋体" w:hAnsi="Times New Roman" w:hint="eastAsia"/>
          <w:kern w:val="0"/>
          <w:sz w:val="28"/>
          <w:szCs w:val="28"/>
          <w:lang w:bidi="ar-SA"/>
        </w:rPr>
        <w:t xml:space="preserve">  </w:t>
      </w:r>
      <w:r>
        <w:rPr>
          <w:rFonts w:ascii="Times New Roman" w:cs="宋体" w:hAnsi="Times New Roman"/>
          <w:kern w:val="0"/>
          <w:sz w:val="28"/>
          <w:szCs w:val="28"/>
          <w:lang w:bidi="ar-SA"/>
        </w:rPr>
        <w:t>单位地址：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联系人（签字）：</w:t>
      </w:r>
      <w:r>
        <w:rPr>
          <w:rFonts w:ascii="Times New Roman" w:hAnsi="Times New Roman"/>
          <w:sz w:val="24"/>
          <w:u w:val="single"/>
        </w:rPr>
        <w:t xml:space="preserve">                    </w:t>
      </w:r>
      <w:r>
        <w:rPr>
          <w:rFonts w:ascii="Times New Roman" w:hAnsi="Times New Roman"/>
          <w:sz w:val="24"/>
          <w:u w:val="none" w:color="auto"/>
        </w:rPr>
        <w:t xml:space="preserve">   联系方式：</w:t>
      </w:r>
      <w:r>
        <w:rPr>
          <w:rFonts w:ascii="Times New Roman" w:hAnsi="Times New Roman"/>
          <w:sz w:val="24"/>
          <w:u w:val="single"/>
        </w:rPr>
        <w:t xml:space="preserve">                          </w:t>
      </w:r>
      <w:r>
        <w:rPr>
          <w:rFonts w:ascii="Times New Roman" w:hAnsi="Times New Roman"/>
          <w:sz w:val="24"/>
          <w:u w:val="none" w:color="auto"/>
        </w:rPr>
        <w:t xml:space="preserve">  报价日期：</w:t>
      </w:r>
      <w:r>
        <w:rPr>
          <w:rFonts w:ascii="Times New Roman" w:hAnsi="Times New Roman"/>
          <w:sz w:val="24"/>
          <w:u w:val="single"/>
        </w:rPr>
        <w:t xml:space="preserve">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cs="宋体" w:hAnsi="Times New Roman" w:hint="eastAsia"/>
          <w:kern w:val="0"/>
          <w:sz w:val="24"/>
          <w:szCs w:val="28"/>
          <w:lang w:bidi="ar-SA"/>
        </w:rPr>
      </w:pPr>
      <w:r>
        <w:rPr>
          <w:rFonts w:ascii="Times New Roman" w:hAnsi="Times New Roman"/>
          <w:sz w:val="24"/>
        </w:rPr>
        <w:t>注：报价单位应根据需求表的要求逐条响应并在</w:t>
      </w:r>
      <w:r>
        <w:rPr>
          <w:rFonts w:ascii="Times New Roman" w:hAnsi="Times New Roman" w:hint="eastAsia"/>
          <w:sz w:val="24"/>
        </w:rPr>
        <w:t>“偏离情况”栏注明“正偏离”、“负偏离”或“无偏离”，特别对有具体参数要求的指标，报价单位保修提供所供服务的具体参数值</w:t>
      </w:r>
      <w:r>
        <w:rPr>
          <w:rFonts w:ascii="Times New Roman" w:hAnsi="Times New Roman"/>
          <w:sz w:val="24"/>
        </w:rPr>
        <w:t>。</w:t>
      </w:r>
    </w:p>
    <w:sectPr>
      <w:footerReference w:type="default" r:id="rId2"/>
      <w:footerReference w:type="even" r:id="rId3"/>
      <w:pgSz w:w="16838" w:h="11906" w:orient="landscape"/>
      <w:pgMar w:top="1440" w:right="1083" w:bottom="1440" w:left="1083" w:header="851" w:footer="992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00000000" w:usb1="00000000" w:usb2="00000016" w:usb3="00000000" w:csb0="0004000F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  <w:lang w:val="en-US" w:eastAsia="zh-CN"/>
      </w:rPr>
      <w:t>3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 xml:space="preserve"> 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/>
  <w:bordersDoNotSurroundFooter/>
  <w:trackRevisions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6">
    <w:name w:val="page number"/>
    <w:basedOn w:val="10"/>
  </w:style>
  <w:style w:type="character" w:styleId="17">
    <w:name w:val="Emphasis"/>
    <w:rPr>
      <w:i/>
      <w:iCs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4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88">
    <w:name w:val="Plain Text"/>
    <w:next w:val="15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8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9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0">
    <w:name w:val="样式 80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1">
    <w:name w:val="样式 81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2">
    <w:name w:val="样式 82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3">
    <w:name w:val="样式 8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04">
    <w:name w:val="table of figures"/>
    <w:basedOn w:val="0"/>
    <w:next w:val="0"/>
  </w:style>
  <w:style w:type="paragraph" w:styleId="105">
    <w:name w:val="envelope return"/>
    <w:basedOn w:val="0"/>
    <w:pPr>
      <w:snapToGrid w:val="0"/>
    </w:pPr>
    <w:rPr>
      <w:rFonts w:ascii="Arial" w:hAnsi="Arial"/>
    </w:rPr>
  </w:style>
  <w:style w:type="paragraph" w:customStyle="1" w:styleId="106">
    <w:name w:val="样式 三号"/>
    <w:next w:val="104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7">
    <w:name w:val="样式 2 三号"/>
    <w:next w:val="105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8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4363</TotalTime>
  <Application>Yozo_Office</Application>
  <Pages>2</Pages>
  <Words>728</Words>
  <Characters>827</Characters>
  <Lines>95</Lines>
  <Paragraphs>55</Paragraphs>
  <CharactersWithSpaces>963</CharactersWithSpaces>
  <Company>MC SYSTEM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询价函</dc:title>
  <dc:creator>苏信宇(综合技术服务中心/柳州局/广西局)</dc:creator>
  <cp:lastModifiedBy>杨志</cp:lastModifiedBy>
  <cp:revision>6</cp:revision>
  <dcterms:created xsi:type="dcterms:W3CDTF">2017-08-01T08:32:00Z</dcterms:created>
  <dcterms:modified xsi:type="dcterms:W3CDTF">2025-11-28T00:58:26Z</dcterms:modified>
</cp:coreProperties>
</file>