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0B8BBC">
      <w:pPr>
        <w:keepNext w:val="0"/>
        <w:keepLines w:val="0"/>
        <w:pageBreakBefore w:val="0"/>
        <w:widowControl w:val="0"/>
        <w:kinsoku/>
        <w:wordWrap/>
        <w:overflowPunct/>
        <w:topLinePunct w:val="0"/>
        <w:autoSpaceDE/>
        <w:autoSpaceDN/>
        <w:bidi w:val="0"/>
        <w:adjustRightInd/>
        <w:snapToGrid/>
        <w:spacing w:after="313" w:afterLines="100" w:line="560" w:lineRule="exact"/>
        <w:jc w:val="left"/>
        <w:textAlignment w:val="auto"/>
        <w:rPr>
          <w:rFonts w:hint="eastAsia"/>
          <w:b/>
          <w:bCs/>
          <w:sz w:val="44"/>
          <w:szCs w:val="44"/>
          <w:lang w:val="en-US" w:eastAsia="zh-CN"/>
        </w:rPr>
      </w:pPr>
      <w:r>
        <w:rPr>
          <w:rFonts w:hint="eastAsia" w:ascii="方正仿宋_GBK" w:hAnsi="方正仿宋_GBK" w:eastAsia="方正仿宋_GBK" w:cs="方正仿宋_GBK"/>
          <w:b w:val="0"/>
          <w:bCs w:val="0"/>
          <w:sz w:val="28"/>
          <w:szCs w:val="28"/>
          <w:lang w:val="en-US" w:eastAsia="zh-CN"/>
        </w:rPr>
        <w:t>附件</w:t>
      </w:r>
      <w:r>
        <w:rPr>
          <w:rFonts w:hint="default" w:ascii="Times New Roman" w:hAnsi="Times New Roman" w:eastAsia="方正仿宋_GBK" w:cs="Times New Roman"/>
          <w:b w:val="0"/>
          <w:bCs w:val="0"/>
          <w:sz w:val="28"/>
          <w:szCs w:val="28"/>
          <w:lang w:val="en-US" w:eastAsia="zh-CN"/>
        </w:rPr>
        <w:t>1</w:t>
      </w:r>
    </w:p>
    <w:p w14:paraId="714E814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b/>
          <w:bCs/>
          <w:sz w:val="44"/>
          <w:szCs w:val="44"/>
          <w:lang w:val="en-US" w:eastAsia="zh-CN"/>
        </w:rPr>
      </w:pPr>
      <w:bookmarkStart w:id="0" w:name="_GoBack"/>
      <w:r>
        <w:rPr>
          <w:rFonts w:hint="eastAsia"/>
          <w:b/>
          <w:bCs/>
          <w:sz w:val="44"/>
          <w:szCs w:val="44"/>
          <w:lang w:val="en-US" w:eastAsia="zh-CN"/>
        </w:rPr>
        <w:t>南宁海关缉私局数据分析服务采购项目</w:t>
      </w:r>
    </w:p>
    <w:p w14:paraId="35413E3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b/>
          <w:bCs/>
          <w:sz w:val="44"/>
          <w:szCs w:val="44"/>
          <w:lang w:val="en-US" w:eastAsia="zh-CN"/>
        </w:rPr>
      </w:pPr>
      <w:r>
        <w:rPr>
          <w:rFonts w:hint="eastAsia"/>
          <w:b/>
          <w:bCs/>
          <w:sz w:val="44"/>
          <w:szCs w:val="44"/>
          <w:lang w:val="en-US" w:eastAsia="zh-CN"/>
        </w:rPr>
        <w:t>服务内容</w:t>
      </w:r>
      <w:bookmarkEnd w:id="0"/>
    </w:p>
    <w:p w14:paraId="76FF86C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b/>
          <w:bCs/>
          <w:sz w:val="44"/>
          <w:szCs w:val="44"/>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46"/>
        <w:gridCol w:w="1711"/>
        <w:gridCol w:w="1428"/>
        <w:gridCol w:w="4437"/>
      </w:tblGrid>
      <w:tr w14:paraId="4D236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8" w:hRule="atLeast"/>
        </w:trPr>
        <w:tc>
          <w:tcPr>
            <w:tcW w:w="946" w:type="dxa"/>
            <w:shd w:val="clear" w:color="auto" w:fill="auto"/>
            <w:vAlign w:val="center"/>
          </w:tcPr>
          <w:p w14:paraId="5C6A308B">
            <w:pPr>
              <w:jc w:val="center"/>
              <w:rPr>
                <w:rFonts w:hint="eastAsia" w:ascii="方正黑体_GBK" w:hAnsi="方正黑体_GBK" w:eastAsia="方正黑体_GBK" w:cs="方正黑体_GBK"/>
                <w:b w:val="0"/>
                <w:bCs w:val="0"/>
                <w:sz w:val="24"/>
                <w:szCs w:val="24"/>
                <w:vertAlign w:val="baseline"/>
                <w:lang w:val="en-US" w:eastAsia="zh-CN"/>
              </w:rPr>
            </w:pPr>
            <w:r>
              <w:rPr>
                <w:rFonts w:hint="eastAsia" w:ascii="方正黑体_GBK" w:hAnsi="方正黑体_GBK" w:eastAsia="方正黑体_GBK" w:cs="方正黑体_GBK"/>
                <w:b w:val="0"/>
                <w:bCs w:val="0"/>
                <w:sz w:val="24"/>
                <w:szCs w:val="24"/>
                <w:vertAlign w:val="baseline"/>
                <w:lang w:val="en-US" w:eastAsia="zh-CN"/>
              </w:rPr>
              <w:t>序号</w:t>
            </w:r>
          </w:p>
        </w:tc>
        <w:tc>
          <w:tcPr>
            <w:tcW w:w="1711" w:type="dxa"/>
            <w:shd w:val="clear" w:color="auto" w:fill="auto"/>
            <w:vAlign w:val="center"/>
          </w:tcPr>
          <w:p w14:paraId="0B7C5737">
            <w:pPr>
              <w:jc w:val="center"/>
              <w:rPr>
                <w:rFonts w:hint="eastAsia" w:ascii="方正黑体_GBK" w:hAnsi="方正黑体_GBK" w:eastAsia="方正黑体_GBK" w:cs="方正黑体_GBK"/>
                <w:b w:val="0"/>
                <w:bCs w:val="0"/>
                <w:sz w:val="24"/>
                <w:szCs w:val="24"/>
                <w:vertAlign w:val="baseline"/>
                <w:lang w:val="en-US" w:eastAsia="zh-CN"/>
              </w:rPr>
            </w:pPr>
            <w:r>
              <w:rPr>
                <w:rFonts w:hint="eastAsia" w:ascii="方正黑体_GBK" w:hAnsi="方正黑体_GBK" w:eastAsia="方正黑体_GBK" w:cs="方正黑体_GBK"/>
                <w:b w:val="0"/>
                <w:bCs w:val="0"/>
                <w:sz w:val="24"/>
                <w:szCs w:val="24"/>
                <w:vertAlign w:val="baseline"/>
                <w:lang w:val="en-US" w:eastAsia="zh-CN"/>
              </w:rPr>
              <w:t>服务名称</w:t>
            </w:r>
          </w:p>
        </w:tc>
        <w:tc>
          <w:tcPr>
            <w:tcW w:w="1428" w:type="dxa"/>
            <w:shd w:val="clear" w:color="auto" w:fill="auto"/>
            <w:vAlign w:val="center"/>
          </w:tcPr>
          <w:p w14:paraId="6EE5C2B9">
            <w:pPr>
              <w:jc w:val="center"/>
              <w:rPr>
                <w:rFonts w:hint="eastAsia" w:ascii="方正黑体_GBK" w:hAnsi="方正黑体_GBK" w:eastAsia="方正黑体_GBK" w:cs="方正黑体_GBK"/>
                <w:b w:val="0"/>
                <w:bCs w:val="0"/>
                <w:sz w:val="24"/>
                <w:szCs w:val="24"/>
                <w:vertAlign w:val="baseline"/>
                <w:lang w:val="en-US" w:eastAsia="zh-CN"/>
              </w:rPr>
            </w:pPr>
            <w:r>
              <w:rPr>
                <w:rFonts w:hint="eastAsia" w:ascii="方正黑体_GBK" w:hAnsi="方正黑体_GBK" w:eastAsia="方正黑体_GBK" w:cs="方正黑体_GBK"/>
                <w:b w:val="0"/>
                <w:bCs w:val="0"/>
                <w:sz w:val="24"/>
                <w:szCs w:val="24"/>
                <w:vertAlign w:val="baseline"/>
                <w:lang w:val="en-US" w:eastAsia="zh-CN"/>
              </w:rPr>
              <w:t>数量及单位</w:t>
            </w:r>
          </w:p>
        </w:tc>
        <w:tc>
          <w:tcPr>
            <w:tcW w:w="4437" w:type="dxa"/>
            <w:shd w:val="clear" w:color="auto" w:fill="auto"/>
            <w:vAlign w:val="center"/>
          </w:tcPr>
          <w:p w14:paraId="064F96B0">
            <w:pPr>
              <w:jc w:val="center"/>
              <w:rPr>
                <w:rFonts w:hint="eastAsia" w:ascii="方正黑体_GBK" w:hAnsi="方正黑体_GBK" w:eastAsia="方正黑体_GBK" w:cs="方正黑体_GBK"/>
                <w:b w:val="0"/>
                <w:bCs w:val="0"/>
                <w:sz w:val="24"/>
                <w:szCs w:val="24"/>
                <w:vertAlign w:val="baseline"/>
                <w:lang w:val="en-US" w:eastAsia="zh-CN"/>
              </w:rPr>
            </w:pPr>
            <w:r>
              <w:rPr>
                <w:rFonts w:hint="eastAsia" w:ascii="方正黑体_GBK" w:hAnsi="方正黑体_GBK" w:eastAsia="方正黑体_GBK" w:cs="方正黑体_GBK"/>
                <w:b w:val="0"/>
                <w:bCs w:val="0"/>
                <w:sz w:val="24"/>
                <w:szCs w:val="24"/>
                <w:vertAlign w:val="baseline"/>
                <w:lang w:val="en-US" w:eastAsia="zh-CN"/>
              </w:rPr>
              <w:t>服务内容和技术要求</w:t>
            </w:r>
          </w:p>
        </w:tc>
      </w:tr>
      <w:tr w14:paraId="0586E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946" w:type="dxa"/>
            <w:shd w:val="clear" w:color="auto" w:fill="auto"/>
            <w:vAlign w:val="center"/>
          </w:tcPr>
          <w:p w14:paraId="45B91EB9">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宋体"/>
                <w:b w:val="0"/>
                <w:bCs w:val="0"/>
                <w:sz w:val="22"/>
                <w:szCs w:val="22"/>
                <w:vertAlign w:val="baseline"/>
                <w:lang w:val="en-US" w:eastAsia="zh-CN"/>
              </w:rPr>
            </w:pPr>
            <w:r>
              <w:rPr>
                <w:rFonts w:hint="eastAsia" w:ascii="Times New Roman" w:hAnsi="Times New Roman" w:eastAsia="方正仿宋_GBK" w:cs="宋体"/>
                <w:b w:val="0"/>
                <w:bCs w:val="0"/>
                <w:sz w:val="22"/>
                <w:szCs w:val="22"/>
                <w:vertAlign w:val="baseline"/>
                <w:lang w:val="en-US" w:eastAsia="zh-CN"/>
              </w:rPr>
              <w:t>1</w:t>
            </w:r>
          </w:p>
        </w:tc>
        <w:tc>
          <w:tcPr>
            <w:tcW w:w="1711" w:type="dxa"/>
            <w:shd w:val="clear" w:color="auto" w:fill="auto"/>
            <w:vAlign w:val="center"/>
          </w:tcPr>
          <w:p w14:paraId="36DD975F">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imes New Roman" w:hAnsi="Times New Roman" w:eastAsia="方正仿宋_GBK" w:cs="宋体"/>
                <w:b w:val="0"/>
                <w:bCs w:val="0"/>
                <w:sz w:val="22"/>
                <w:szCs w:val="22"/>
                <w:vertAlign w:val="baseline"/>
                <w:lang w:val="en-US" w:eastAsia="zh-CN"/>
              </w:rPr>
            </w:pPr>
            <w:r>
              <w:rPr>
                <w:rFonts w:hint="eastAsia" w:ascii="Times New Roman" w:hAnsi="Times New Roman" w:eastAsia="方正仿宋_GBK" w:cs="宋体"/>
                <w:i w:val="0"/>
                <w:iCs w:val="0"/>
                <w:caps w:val="0"/>
                <w:color w:val="0F1115"/>
                <w:spacing w:val="0"/>
                <w:sz w:val="22"/>
                <w:szCs w:val="22"/>
                <w:shd w:val="clear" w:color="auto" w:fill="FFFFFF"/>
              </w:rPr>
              <w:t>重点区域无人机数据采集与多维度态势分析服务项目</w:t>
            </w:r>
          </w:p>
        </w:tc>
        <w:tc>
          <w:tcPr>
            <w:tcW w:w="1428" w:type="dxa"/>
            <w:shd w:val="clear" w:color="auto" w:fill="auto"/>
            <w:vAlign w:val="center"/>
          </w:tcPr>
          <w:p w14:paraId="06870557">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宋体"/>
                <w:b w:val="0"/>
                <w:bCs w:val="0"/>
                <w:sz w:val="22"/>
                <w:szCs w:val="22"/>
                <w:vertAlign w:val="baseline"/>
                <w:lang w:val="en-US" w:eastAsia="zh-CN"/>
              </w:rPr>
            </w:pPr>
            <w:r>
              <w:rPr>
                <w:rFonts w:hint="eastAsia" w:ascii="Times New Roman" w:hAnsi="Times New Roman" w:eastAsia="方正仿宋_GBK" w:cs="宋体"/>
                <w:b w:val="0"/>
                <w:bCs w:val="0"/>
                <w:sz w:val="22"/>
                <w:szCs w:val="22"/>
                <w:vertAlign w:val="baseline"/>
                <w:lang w:val="en-US" w:eastAsia="zh-CN"/>
              </w:rPr>
              <w:t>1项</w:t>
            </w:r>
          </w:p>
        </w:tc>
        <w:tc>
          <w:tcPr>
            <w:tcW w:w="4437" w:type="dxa"/>
            <w:shd w:val="clear" w:color="auto" w:fill="auto"/>
            <w:vAlign w:val="center"/>
          </w:tcPr>
          <w:p w14:paraId="04D13BA0">
            <w:pPr>
              <w:pStyle w:val="3"/>
              <w:keepNext w:val="0"/>
              <w:keepLines w:val="0"/>
              <w:pageBreakBefore w:val="0"/>
              <w:widowControl/>
              <w:suppressLineNumbers w:val="0"/>
              <w:shd w:val="clear" w:color="auto" w:fill="FFFFFF"/>
              <w:kinsoku/>
              <w:wordWrap/>
              <w:overflowPunct/>
              <w:topLinePunct w:val="0"/>
              <w:autoSpaceDE/>
              <w:autoSpaceDN/>
              <w:bidi w:val="0"/>
              <w:adjustRightInd/>
              <w:snapToGrid/>
              <w:spacing w:before="160" w:beforeAutospacing="0" w:after="160" w:afterAutospacing="0" w:line="560" w:lineRule="exact"/>
              <w:ind w:left="0" w:right="0" w:firstLine="0"/>
              <w:jc w:val="left"/>
              <w:textAlignment w:val="auto"/>
              <w:rPr>
                <w:rFonts w:hint="eastAsia" w:ascii="Times New Roman" w:hAnsi="Times New Roman" w:eastAsia="方正仿宋_GBK" w:cs="宋体"/>
                <w:i w:val="0"/>
                <w:iCs w:val="0"/>
                <w:caps w:val="0"/>
                <w:color w:val="0F1115"/>
                <w:spacing w:val="0"/>
                <w:sz w:val="22"/>
                <w:szCs w:val="22"/>
              </w:rPr>
            </w:pPr>
            <w:r>
              <w:rPr>
                <w:rFonts w:hint="eastAsia" w:ascii="Times New Roman" w:hAnsi="Times New Roman" w:eastAsia="方正仿宋_GBK" w:cs="宋体"/>
                <w:i w:val="0"/>
                <w:iCs w:val="0"/>
                <w:caps w:val="0"/>
                <w:color w:val="0F1115"/>
                <w:spacing w:val="0"/>
                <w:sz w:val="22"/>
                <w:szCs w:val="22"/>
                <w:shd w:val="clear" w:color="auto" w:fill="FFFFFF"/>
              </w:rPr>
              <w:t>本项目为</w:t>
            </w:r>
            <w:r>
              <w:rPr>
                <w:rFonts w:hint="eastAsia" w:ascii="Times New Roman" w:hAnsi="Times New Roman" w:eastAsia="方正仿宋_GBK" w:cs="宋体"/>
                <w:i w:val="0"/>
                <w:iCs w:val="0"/>
                <w:caps w:val="0"/>
                <w:color w:val="0F1115"/>
                <w:spacing w:val="0"/>
                <w:sz w:val="22"/>
                <w:szCs w:val="22"/>
                <w:shd w:val="clear" w:color="auto" w:fill="FFFFFF"/>
                <w:lang w:val="en-US" w:eastAsia="zh-CN"/>
              </w:rPr>
              <w:t>项目</w:t>
            </w:r>
            <w:r>
              <w:rPr>
                <w:rFonts w:hint="eastAsia" w:ascii="Times New Roman" w:hAnsi="Times New Roman" w:eastAsia="方正仿宋_GBK" w:cs="宋体"/>
                <w:i w:val="0"/>
                <w:iCs w:val="0"/>
                <w:caps w:val="0"/>
                <w:color w:val="0F1115"/>
                <w:spacing w:val="0"/>
                <w:sz w:val="22"/>
                <w:szCs w:val="22"/>
                <w:shd w:val="clear" w:color="auto" w:fill="FFFFFF"/>
              </w:rPr>
              <w:t>服务，供应商需负责从数据采集到数据入库的全流程工作，具体包括：</w:t>
            </w:r>
          </w:p>
          <w:p w14:paraId="01F2F650">
            <w:pPr>
              <w:pStyle w:val="3"/>
              <w:keepNext w:val="0"/>
              <w:keepLines w:val="0"/>
              <w:pageBreakBefore w:val="0"/>
              <w:widowControl/>
              <w:suppressLineNumbers w:val="0"/>
              <w:shd w:val="clear" w:color="auto" w:fill="FFFFFF"/>
              <w:kinsoku/>
              <w:wordWrap/>
              <w:overflowPunct/>
              <w:topLinePunct w:val="0"/>
              <w:autoSpaceDE/>
              <w:autoSpaceDN/>
              <w:bidi w:val="0"/>
              <w:adjustRightInd/>
              <w:snapToGrid/>
              <w:spacing w:before="160" w:beforeAutospacing="0" w:after="160" w:afterAutospacing="0" w:line="560" w:lineRule="exact"/>
              <w:ind w:left="0" w:right="0" w:firstLine="0"/>
              <w:jc w:val="left"/>
              <w:textAlignment w:val="auto"/>
              <w:rPr>
                <w:rFonts w:hint="eastAsia" w:ascii="Times New Roman" w:hAnsi="Times New Roman" w:eastAsia="方正仿宋_GBK" w:cs="宋体"/>
                <w:i w:val="0"/>
                <w:iCs w:val="0"/>
                <w:caps w:val="0"/>
                <w:color w:val="0F1115"/>
                <w:spacing w:val="0"/>
                <w:sz w:val="22"/>
                <w:szCs w:val="22"/>
              </w:rPr>
            </w:pPr>
            <w:r>
              <w:rPr>
                <w:rStyle w:val="7"/>
                <w:rFonts w:hint="eastAsia" w:ascii="Times New Roman" w:hAnsi="Times New Roman" w:eastAsia="方正仿宋_GBK" w:cs="宋体"/>
                <w:b/>
                <w:bCs/>
                <w:i w:val="0"/>
                <w:iCs w:val="0"/>
                <w:caps w:val="0"/>
                <w:color w:val="0F1115"/>
                <w:spacing w:val="0"/>
                <w:sz w:val="22"/>
                <w:szCs w:val="22"/>
                <w:shd w:val="clear" w:color="auto" w:fill="FFFFFF"/>
              </w:rPr>
              <w:t>(一) 数据采集服务</w:t>
            </w:r>
          </w:p>
          <w:p w14:paraId="33AD4D13">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imes New Roman" w:hAnsi="Times New Roman" w:eastAsia="方正仿宋_GBK" w:cs="宋体"/>
                <w:sz w:val="22"/>
                <w:szCs w:val="22"/>
              </w:rPr>
            </w:pPr>
            <w:r>
              <w:rPr>
                <w:rStyle w:val="7"/>
                <w:rFonts w:hint="eastAsia" w:ascii="Times New Roman" w:hAnsi="Times New Roman" w:eastAsia="方正仿宋_GBK" w:cs="宋体"/>
                <w:b/>
                <w:bCs/>
                <w:i w:val="0"/>
                <w:iCs w:val="0"/>
                <w:caps w:val="0"/>
                <w:color w:val="0F1115"/>
                <w:spacing w:val="0"/>
                <w:sz w:val="22"/>
                <w:szCs w:val="22"/>
                <w:shd w:val="clear" w:color="auto" w:fill="FFFFFF"/>
              </w:rPr>
              <w:t>任务说明：</w:t>
            </w:r>
            <w:r>
              <w:rPr>
                <w:rFonts w:hint="eastAsia" w:ascii="Times New Roman" w:hAnsi="Times New Roman" w:eastAsia="方正仿宋_GBK" w:cs="宋体"/>
                <w:i w:val="0"/>
                <w:iCs w:val="0"/>
                <w:caps w:val="0"/>
                <w:color w:val="0F1115"/>
                <w:spacing w:val="0"/>
                <w:sz w:val="22"/>
                <w:szCs w:val="22"/>
                <w:shd w:val="clear" w:color="auto" w:fill="FFFFFF"/>
              </w:rPr>
              <w:t>根据采购人指令，对指定的区域、地点进行无人机数据采集。指定区域清单及具体坐标范围将在合同签订后以任务单形式分批下发。</w:t>
            </w:r>
          </w:p>
          <w:p w14:paraId="4D42E821">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80" w:afterAutospacing="0" w:line="560" w:lineRule="exact"/>
              <w:ind w:left="0" w:right="0"/>
              <w:jc w:val="left"/>
              <w:textAlignment w:val="auto"/>
              <w:rPr>
                <w:rFonts w:hint="eastAsia" w:ascii="Times New Roman" w:hAnsi="Times New Roman" w:eastAsia="方正仿宋_GBK" w:cs="宋体"/>
                <w:sz w:val="22"/>
                <w:szCs w:val="22"/>
              </w:rPr>
            </w:pPr>
            <w:r>
              <w:rPr>
                <w:rStyle w:val="7"/>
                <w:rFonts w:hint="eastAsia" w:ascii="Times New Roman" w:hAnsi="Times New Roman" w:eastAsia="方正仿宋_GBK" w:cs="宋体"/>
                <w:b/>
                <w:bCs/>
                <w:i w:val="0"/>
                <w:iCs w:val="0"/>
                <w:caps w:val="0"/>
                <w:color w:val="0F1115"/>
                <w:spacing w:val="0"/>
                <w:sz w:val="22"/>
                <w:szCs w:val="22"/>
                <w:shd w:val="clear" w:color="auto" w:fill="FFFFFF"/>
              </w:rPr>
              <w:t>技术要求：</w:t>
            </w:r>
          </w:p>
          <w:p w14:paraId="6489D706">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imes New Roman" w:hAnsi="Times New Roman" w:eastAsia="方正仿宋_GBK" w:cs="宋体"/>
                <w:sz w:val="22"/>
                <w:szCs w:val="22"/>
              </w:rPr>
            </w:pPr>
            <w:r>
              <w:rPr>
                <w:rStyle w:val="7"/>
                <w:rFonts w:hint="eastAsia" w:ascii="Times New Roman" w:hAnsi="Times New Roman" w:eastAsia="方正仿宋_GBK" w:cs="宋体"/>
                <w:b/>
                <w:bCs/>
                <w:i w:val="0"/>
                <w:iCs w:val="0"/>
                <w:caps w:val="0"/>
                <w:color w:val="0F1115"/>
                <w:spacing w:val="0"/>
                <w:sz w:val="22"/>
                <w:szCs w:val="22"/>
                <w:shd w:val="clear" w:color="auto" w:fill="FFFFFF"/>
              </w:rPr>
              <w:t>无人机平台：</w:t>
            </w:r>
            <w:r>
              <w:rPr>
                <w:rFonts w:hint="eastAsia" w:ascii="Times New Roman" w:hAnsi="Times New Roman" w:eastAsia="方正仿宋_GBK" w:cs="宋体"/>
                <w:i w:val="0"/>
                <w:iCs w:val="0"/>
                <w:caps w:val="0"/>
                <w:color w:val="0F1115"/>
                <w:spacing w:val="0"/>
                <w:sz w:val="22"/>
                <w:szCs w:val="22"/>
                <w:shd w:val="clear" w:color="auto" w:fill="FFFFFF"/>
              </w:rPr>
              <w:t>需使用稳定可靠的专业级无人机，定位模块，以满足坐标精度要求。</w:t>
            </w:r>
          </w:p>
          <w:p w14:paraId="5AFF5F7E">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imes New Roman" w:hAnsi="Times New Roman" w:eastAsia="方正仿宋_GBK" w:cs="宋体"/>
                <w:i w:val="0"/>
                <w:iCs w:val="0"/>
                <w:caps w:val="0"/>
                <w:color w:val="0F1115"/>
                <w:spacing w:val="0"/>
                <w:sz w:val="22"/>
                <w:szCs w:val="22"/>
                <w:shd w:val="clear" w:color="auto" w:fill="FFFFFF"/>
              </w:rPr>
            </w:pPr>
            <w:r>
              <w:rPr>
                <w:rStyle w:val="7"/>
                <w:rFonts w:hint="eastAsia" w:ascii="Times New Roman" w:hAnsi="Times New Roman" w:eastAsia="方正仿宋_GBK" w:cs="宋体"/>
                <w:b/>
                <w:bCs/>
                <w:i w:val="0"/>
                <w:iCs w:val="0"/>
                <w:caps w:val="0"/>
                <w:color w:val="0F1115"/>
                <w:spacing w:val="0"/>
                <w:sz w:val="22"/>
                <w:szCs w:val="22"/>
                <w:shd w:val="clear" w:color="auto" w:fill="FFFFFF"/>
              </w:rPr>
              <w:t>传感器：</w:t>
            </w:r>
            <w:r>
              <w:rPr>
                <w:rFonts w:hint="eastAsia" w:ascii="Times New Roman" w:hAnsi="Times New Roman" w:eastAsia="方正仿宋_GBK" w:cs="宋体"/>
                <w:i w:val="0"/>
                <w:iCs w:val="0"/>
                <w:caps w:val="0"/>
                <w:color w:val="0F1115"/>
                <w:spacing w:val="0"/>
                <w:sz w:val="22"/>
                <w:szCs w:val="22"/>
                <w:shd w:val="clear" w:color="auto" w:fill="FFFFFF"/>
              </w:rPr>
              <w:t>搭载的可见光相机有效像素不低于</w:t>
            </w:r>
            <w:r>
              <w:rPr>
                <w:rFonts w:hint="eastAsia" w:ascii="Times New Roman" w:hAnsi="Times New Roman" w:eastAsia="方正仿宋_GBK" w:cs="宋体"/>
                <w:i w:val="0"/>
                <w:iCs w:val="0"/>
                <w:caps w:val="0"/>
                <w:color w:val="0F1115"/>
                <w:spacing w:val="0"/>
                <w:sz w:val="22"/>
                <w:szCs w:val="22"/>
                <w:shd w:val="clear" w:color="auto" w:fill="FFFFFF"/>
                <w:lang w:val="en-US" w:eastAsia="zh-CN"/>
              </w:rPr>
              <w:t>48</w:t>
            </w:r>
            <w:r>
              <w:rPr>
                <w:rFonts w:hint="eastAsia" w:ascii="Times New Roman" w:hAnsi="Times New Roman" w:eastAsia="方正仿宋_GBK" w:cs="宋体"/>
                <w:i w:val="0"/>
                <w:iCs w:val="0"/>
                <w:caps w:val="0"/>
                <w:color w:val="0F1115"/>
                <w:spacing w:val="0"/>
                <w:sz w:val="22"/>
                <w:szCs w:val="22"/>
                <w:shd w:val="clear" w:color="auto" w:fill="FFFFFF"/>
              </w:rPr>
              <w:t>00万，确保影像清晰度能满足后期关键信息提取的需求。</w:t>
            </w:r>
          </w:p>
          <w:p w14:paraId="40C4FB34">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imes New Roman" w:hAnsi="Times New Roman" w:eastAsia="方正仿宋_GBK" w:cs="宋体"/>
                <w:sz w:val="22"/>
                <w:szCs w:val="22"/>
                <w:highlight w:val="none"/>
              </w:rPr>
            </w:pPr>
            <w:r>
              <w:rPr>
                <w:rStyle w:val="7"/>
                <w:rFonts w:hint="eastAsia" w:ascii="Times New Roman" w:hAnsi="Times New Roman" w:eastAsia="方正仿宋_GBK" w:cs="宋体"/>
                <w:b/>
                <w:bCs/>
                <w:i w:val="0"/>
                <w:iCs w:val="0"/>
                <w:caps w:val="0"/>
                <w:color w:val="0F1115"/>
                <w:spacing w:val="0"/>
                <w:sz w:val="22"/>
                <w:szCs w:val="22"/>
                <w:shd w:val="clear" w:color="auto" w:fill="FFFFFF"/>
              </w:rPr>
              <w:t>数据精度</w:t>
            </w:r>
            <w:r>
              <w:rPr>
                <w:rStyle w:val="7"/>
                <w:rFonts w:hint="eastAsia" w:ascii="Times New Roman" w:hAnsi="Times New Roman" w:eastAsia="方正仿宋_GBK" w:cs="宋体"/>
                <w:b/>
                <w:bCs/>
                <w:i w:val="0"/>
                <w:iCs w:val="0"/>
                <w:caps w:val="0"/>
                <w:color w:val="0F1115"/>
                <w:spacing w:val="0"/>
                <w:sz w:val="22"/>
                <w:szCs w:val="22"/>
                <w:highlight w:val="none"/>
                <w:shd w:val="clear" w:color="auto" w:fill="FFFFFF"/>
              </w:rPr>
              <w:t>：</w:t>
            </w:r>
            <w:r>
              <w:rPr>
                <w:rFonts w:hint="eastAsia" w:ascii="Times New Roman" w:hAnsi="Times New Roman" w:eastAsia="方正仿宋_GBK" w:cs="宋体"/>
                <w:i w:val="0"/>
                <w:iCs w:val="0"/>
                <w:caps w:val="0"/>
                <w:color w:val="0F1115"/>
                <w:spacing w:val="0"/>
                <w:sz w:val="22"/>
                <w:szCs w:val="22"/>
                <w:highlight w:val="none"/>
                <w:shd w:val="clear" w:color="auto" w:fill="FFFFFF"/>
              </w:rPr>
              <w:t>采集的影像数据应能通过处理后达到【请填写，如：平面精度优于5厘米，高程精度优于10厘米】的精度水平。</w:t>
            </w:r>
          </w:p>
          <w:p w14:paraId="3C94077A">
            <w:pPr>
              <w:pStyle w:val="3"/>
              <w:keepNext w:val="0"/>
              <w:keepLines w:val="0"/>
              <w:pageBreakBefore w:val="0"/>
              <w:widowControl/>
              <w:suppressLineNumbers w:val="0"/>
              <w:shd w:val="clear" w:color="auto" w:fill="FFFFFF"/>
              <w:kinsoku/>
              <w:wordWrap/>
              <w:overflowPunct/>
              <w:topLinePunct w:val="0"/>
              <w:autoSpaceDE/>
              <w:autoSpaceDN/>
              <w:bidi w:val="0"/>
              <w:adjustRightInd/>
              <w:snapToGrid/>
              <w:spacing w:before="160" w:beforeAutospacing="0" w:after="160" w:afterAutospacing="0" w:line="560" w:lineRule="exact"/>
              <w:ind w:left="0" w:right="0" w:firstLine="0"/>
              <w:jc w:val="left"/>
              <w:textAlignment w:val="auto"/>
              <w:rPr>
                <w:rFonts w:hint="eastAsia" w:ascii="Times New Roman" w:hAnsi="Times New Roman" w:eastAsia="方正仿宋_GBK" w:cs="宋体"/>
                <w:i w:val="0"/>
                <w:iCs w:val="0"/>
                <w:caps w:val="0"/>
                <w:color w:val="0F1115"/>
                <w:spacing w:val="0"/>
                <w:sz w:val="22"/>
                <w:szCs w:val="22"/>
              </w:rPr>
            </w:pPr>
            <w:r>
              <w:rPr>
                <w:rStyle w:val="7"/>
                <w:rFonts w:hint="eastAsia" w:ascii="Times New Roman" w:hAnsi="Times New Roman" w:eastAsia="方正仿宋_GBK" w:cs="宋体"/>
                <w:b/>
                <w:bCs/>
                <w:i w:val="0"/>
                <w:iCs w:val="0"/>
                <w:caps w:val="0"/>
                <w:color w:val="0F1115"/>
                <w:spacing w:val="0"/>
                <w:sz w:val="22"/>
                <w:szCs w:val="22"/>
                <w:shd w:val="clear" w:color="auto" w:fill="FFFFFF"/>
              </w:rPr>
              <w:t>(二) 数据处理与标准化服务</w:t>
            </w:r>
          </w:p>
          <w:p w14:paraId="6DE538B4">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imes New Roman" w:hAnsi="Times New Roman" w:eastAsia="方正仿宋_GBK" w:cs="宋体"/>
                <w:sz w:val="22"/>
                <w:szCs w:val="22"/>
              </w:rPr>
            </w:pPr>
            <w:r>
              <w:rPr>
                <w:rStyle w:val="7"/>
                <w:rFonts w:hint="eastAsia" w:ascii="Times New Roman" w:hAnsi="Times New Roman" w:eastAsia="方正仿宋_GBK" w:cs="宋体"/>
                <w:b/>
                <w:bCs/>
                <w:i w:val="0"/>
                <w:iCs w:val="0"/>
                <w:caps w:val="0"/>
                <w:color w:val="0F1115"/>
                <w:spacing w:val="0"/>
                <w:sz w:val="22"/>
                <w:szCs w:val="22"/>
                <w:shd w:val="clear" w:color="auto" w:fill="FFFFFF"/>
              </w:rPr>
              <w:t>数据清洗与坐标提取：</w:t>
            </w:r>
            <w:r>
              <w:rPr>
                <w:rFonts w:hint="eastAsia" w:ascii="Times New Roman" w:hAnsi="Times New Roman" w:eastAsia="方正仿宋_GBK" w:cs="宋体"/>
                <w:i w:val="0"/>
                <w:iCs w:val="0"/>
                <w:caps w:val="0"/>
                <w:color w:val="0F1115"/>
                <w:spacing w:val="0"/>
                <w:sz w:val="22"/>
                <w:szCs w:val="22"/>
                <w:shd w:val="clear" w:color="auto" w:fill="FFFFFF"/>
              </w:rPr>
              <w:t>对采集的原始海量数据进行去重、去模糊等清洗工作。</w:t>
            </w:r>
          </w:p>
          <w:p w14:paraId="38B729A4">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imes New Roman" w:hAnsi="Times New Roman" w:eastAsia="方正仿宋_GBK" w:cs="宋体"/>
                <w:sz w:val="22"/>
                <w:szCs w:val="22"/>
              </w:rPr>
            </w:pPr>
            <w:r>
              <w:rPr>
                <w:rStyle w:val="7"/>
                <w:rFonts w:hint="eastAsia" w:ascii="Times New Roman" w:hAnsi="Times New Roman" w:eastAsia="方正仿宋_GBK" w:cs="宋体"/>
                <w:b/>
                <w:bCs/>
                <w:i w:val="0"/>
                <w:iCs w:val="0"/>
                <w:caps w:val="0"/>
                <w:color w:val="0F1115"/>
                <w:spacing w:val="0"/>
                <w:sz w:val="22"/>
                <w:szCs w:val="22"/>
                <w:shd w:val="clear" w:color="auto" w:fill="FFFFFF"/>
              </w:rPr>
              <w:t>数据标注与地理关联：</w:t>
            </w:r>
            <w:r>
              <w:rPr>
                <w:rFonts w:hint="eastAsia" w:ascii="Times New Roman" w:hAnsi="Times New Roman" w:eastAsia="方正仿宋_GBK" w:cs="宋体"/>
                <w:i w:val="0"/>
                <w:iCs w:val="0"/>
                <w:caps w:val="0"/>
                <w:color w:val="0F1115"/>
                <w:spacing w:val="0"/>
                <w:sz w:val="22"/>
                <w:szCs w:val="22"/>
                <w:shd w:val="clear" w:color="auto" w:fill="FFFFFF"/>
              </w:rPr>
              <w:t>根据采购人提供的标签体系（或共同制定的规范），对数据中的特定目标、现象进行人工或半自动标注</w:t>
            </w:r>
            <w:r>
              <w:rPr>
                <w:rFonts w:hint="eastAsia" w:ascii="Times New Roman" w:hAnsi="Times New Roman" w:eastAsia="方正仿宋_GBK" w:cs="宋体"/>
                <w:i w:val="0"/>
                <w:iCs w:val="0"/>
                <w:caps w:val="0"/>
                <w:color w:val="0F1115"/>
                <w:spacing w:val="0"/>
                <w:sz w:val="22"/>
                <w:szCs w:val="22"/>
                <w:shd w:val="clear" w:color="auto" w:fill="FFFFFF"/>
                <w:lang w:eastAsia="zh-CN"/>
              </w:rPr>
              <w:t>。</w:t>
            </w:r>
            <w:r>
              <w:rPr>
                <w:rFonts w:hint="eastAsia" w:ascii="Times New Roman" w:hAnsi="Times New Roman" w:eastAsia="方正仿宋_GBK" w:cs="宋体"/>
                <w:i w:val="0"/>
                <w:iCs w:val="0"/>
                <w:caps w:val="0"/>
                <w:color w:val="0F1115"/>
                <w:spacing w:val="0"/>
                <w:sz w:val="22"/>
                <w:szCs w:val="22"/>
                <w:shd w:val="clear" w:color="auto" w:fill="FFFFFF"/>
              </w:rPr>
              <w:t>所有标签</w:t>
            </w:r>
            <w:r>
              <w:rPr>
                <w:rFonts w:hint="eastAsia" w:ascii="Times New Roman" w:hAnsi="Times New Roman" w:eastAsia="方正仿宋_GBK" w:cs="宋体"/>
                <w:i w:val="0"/>
                <w:iCs w:val="0"/>
                <w:caps w:val="0"/>
                <w:color w:val="0F1115"/>
                <w:spacing w:val="0"/>
                <w:sz w:val="22"/>
                <w:szCs w:val="22"/>
                <w:shd w:val="clear" w:color="auto" w:fill="FFFFFF"/>
                <w:lang w:val="en-US" w:eastAsia="zh-CN"/>
              </w:rPr>
              <w:t>需与</w:t>
            </w:r>
            <w:r>
              <w:rPr>
                <w:rFonts w:hint="eastAsia" w:ascii="Times New Roman" w:hAnsi="Times New Roman" w:eastAsia="方正仿宋_GBK" w:cs="宋体"/>
                <w:i w:val="0"/>
                <w:iCs w:val="0"/>
                <w:caps w:val="0"/>
                <w:color w:val="0F1115"/>
                <w:spacing w:val="0"/>
                <w:sz w:val="22"/>
                <w:szCs w:val="22"/>
                <w:shd w:val="clear" w:color="auto" w:fill="FFFFFF"/>
              </w:rPr>
              <w:t>地理坐标进行关联绑定，形成空间属性的结构化数据。</w:t>
            </w:r>
          </w:p>
          <w:p w14:paraId="5B790274">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imes New Roman" w:hAnsi="Times New Roman" w:eastAsia="方正仿宋_GBK" w:cs="宋体"/>
                <w:sz w:val="22"/>
                <w:szCs w:val="22"/>
              </w:rPr>
            </w:pPr>
            <w:r>
              <w:rPr>
                <w:rStyle w:val="7"/>
                <w:rFonts w:hint="eastAsia" w:ascii="Times New Roman" w:hAnsi="Times New Roman" w:eastAsia="方正仿宋_GBK" w:cs="宋体"/>
                <w:b/>
                <w:bCs/>
                <w:i w:val="0"/>
                <w:iCs w:val="0"/>
                <w:caps w:val="0"/>
                <w:color w:val="0F1115"/>
                <w:spacing w:val="0"/>
                <w:sz w:val="22"/>
                <w:szCs w:val="22"/>
                <w:shd w:val="clear" w:color="auto" w:fill="FFFFFF"/>
              </w:rPr>
              <w:t>数据整理入库：</w:t>
            </w:r>
            <w:r>
              <w:rPr>
                <w:rFonts w:hint="eastAsia" w:ascii="Times New Roman" w:hAnsi="Times New Roman" w:eastAsia="方正仿宋_GBK" w:cs="宋体"/>
                <w:i w:val="0"/>
                <w:iCs w:val="0"/>
                <w:caps w:val="0"/>
                <w:color w:val="0F1115"/>
                <w:spacing w:val="0"/>
                <w:sz w:val="22"/>
                <w:szCs w:val="22"/>
                <w:shd w:val="clear" w:color="auto" w:fill="FFFFFF"/>
              </w:rPr>
              <w:t>将清洗、标注后的最终数据，按照采购人指定的数据库结构、字段规范、数据格式和坐标系统进行转换与整理</w:t>
            </w:r>
            <w:r>
              <w:rPr>
                <w:rFonts w:hint="eastAsia" w:ascii="Times New Roman" w:hAnsi="Times New Roman" w:eastAsia="方正仿宋_GBK" w:cs="宋体"/>
                <w:i w:val="0"/>
                <w:iCs w:val="0"/>
                <w:caps w:val="0"/>
                <w:color w:val="0F1115"/>
                <w:spacing w:val="0"/>
                <w:sz w:val="22"/>
                <w:szCs w:val="22"/>
                <w:shd w:val="clear" w:color="auto" w:fill="FFFFFF"/>
                <w:lang w:eastAsia="zh-CN"/>
              </w:rPr>
              <w:t>，</w:t>
            </w:r>
            <w:r>
              <w:rPr>
                <w:rFonts w:hint="eastAsia" w:ascii="Times New Roman" w:hAnsi="Times New Roman" w:eastAsia="方正仿宋_GBK" w:cs="宋体"/>
                <w:i w:val="0"/>
                <w:iCs w:val="0"/>
                <w:caps w:val="0"/>
                <w:color w:val="0F1115"/>
                <w:spacing w:val="0"/>
                <w:sz w:val="22"/>
                <w:szCs w:val="22"/>
                <w:shd w:val="clear" w:color="auto" w:fill="FFFFFF"/>
              </w:rPr>
              <w:t>完成数据入库工作。</w:t>
            </w:r>
          </w:p>
          <w:p w14:paraId="5FA7537C">
            <w:pPr>
              <w:pStyle w:val="3"/>
              <w:keepNext w:val="0"/>
              <w:keepLines w:val="0"/>
              <w:pageBreakBefore w:val="0"/>
              <w:widowControl/>
              <w:suppressLineNumbers w:val="0"/>
              <w:shd w:val="clear" w:color="auto" w:fill="FFFFFF"/>
              <w:kinsoku/>
              <w:wordWrap/>
              <w:overflowPunct/>
              <w:topLinePunct w:val="0"/>
              <w:autoSpaceDE/>
              <w:autoSpaceDN/>
              <w:bidi w:val="0"/>
              <w:adjustRightInd/>
              <w:snapToGrid/>
              <w:spacing w:before="160" w:beforeAutospacing="0" w:after="160" w:afterAutospacing="0" w:line="560" w:lineRule="exact"/>
              <w:ind w:left="0" w:right="0" w:firstLine="0"/>
              <w:jc w:val="left"/>
              <w:textAlignment w:val="auto"/>
              <w:rPr>
                <w:rFonts w:hint="eastAsia" w:ascii="Times New Roman" w:hAnsi="Times New Roman" w:eastAsia="方正仿宋_GBK" w:cs="宋体"/>
                <w:i w:val="0"/>
                <w:iCs w:val="0"/>
                <w:caps w:val="0"/>
                <w:color w:val="0F1115"/>
                <w:spacing w:val="0"/>
                <w:sz w:val="22"/>
                <w:szCs w:val="22"/>
              </w:rPr>
            </w:pPr>
            <w:r>
              <w:rPr>
                <w:rStyle w:val="7"/>
                <w:rFonts w:hint="eastAsia" w:ascii="Times New Roman" w:hAnsi="Times New Roman" w:eastAsia="方正仿宋_GBK" w:cs="宋体"/>
                <w:b/>
                <w:bCs/>
                <w:i w:val="0"/>
                <w:iCs w:val="0"/>
                <w:caps w:val="0"/>
                <w:color w:val="0F1115"/>
                <w:spacing w:val="0"/>
                <w:sz w:val="22"/>
                <w:szCs w:val="22"/>
                <w:shd w:val="clear" w:color="auto" w:fill="FFFFFF"/>
              </w:rPr>
              <w:t>(三) 数据分析服务</w:t>
            </w:r>
          </w:p>
          <w:p w14:paraId="7BC57733">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80" w:afterAutospacing="0" w:line="560" w:lineRule="exact"/>
              <w:ind w:left="0" w:right="0"/>
              <w:jc w:val="left"/>
              <w:textAlignment w:val="auto"/>
              <w:rPr>
                <w:rFonts w:hint="eastAsia" w:ascii="Times New Roman" w:hAnsi="Times New Roman" w:eastAsia="方正仿宋_GBK" w:cs="宋体"/>
                <w:sz w:val="22"/>
                <w:szCs w:val="22"/>
              </w:rPr>
            </w:pPr>
            <w:r>
              <w:rPr>
                <w:rStyle w:val="7"/>
                <w:rFonts w:hint="eastAsia" w:ascii="Times New Roman" w:hAnsi="Times New Roman" w:eastAsia="方正仿宋_GBK" w:cs="宋体"/>
                <w:b/>
                <w:bCs/>
                <w:i w:val="0"/>
                <w:iCs w:val="0"/>
                <w:caps w:val="0"/>
                <w:color w:val="0F1115"/>
                <w:spacing w:val="0"/>
                <w:sz w:val="22"/>
                <w:szCs w:val="22"/>
                <w:shd w:val="clear" w:color="auto" w:fill="FFFFFF"/>
              </w:rPr>
              <w:t>多维度态势分析：</w:t>
            </w:r>
            <w:r>
              <w:rPr>
                <w:rFonts w:hint="eastAsia" w:ascii="Times New Roman" w:hAnsi="Times New Roman" w:eastAsia="方正仿宋_GBK" w:cs="宋体"/>
                <w:i w:val="0"/>
                <w:iCs w:val="0"/>
                <w:caps w:val="0"/>
                <w:color w:val="0F1115"/>
                <w:spacing w:val="0"/>
                <w:sz w:val="22"/>
                <w:szCs w:val="22"/>
                <w:shd w:val="clear" w:color="auto" w:fill="FFFFFF"/>
              </w:rPr>
              <w:t>基于不同时间点采集的数据集，对</w:t>
            </w:r>
            <w:r>
              <w:rPr>
                <w:rFonts w:hint="eastAsia" w:ascii="Times New Roman" w:hAnsi="Times New Roman" w:eastAsia="方正仿宋_GBK" w:cs="宋体"/>
                <w:i w:val="0"/>
                <w:iCs w:val="0"/>
                <w:caps w:val="0"/>
                <w:color w:val="0F1115"/>
                <w:spacing w:val="0"/>
                <w:sz w:val="22"/>
                <w:szCs w:val="22"/>
                <w:shd w:val="clear" w:color="auto" w:fill="FFFFFF"/>
                <w:lang w:eastAsia="zh-CN"/>
              </w:rPr>
              <w:t>指定</w:t>
            </w:r>
            <w:r>
              <w:rPr>
                <w:rFonts w:hint="eastAsia" w:ascii="Times New Roman" w:hAnsi="Times New Roman" w:eastAsia="方正仿宋_GBK" w:cs="宋体"/>
                <w:i w:val="0"/>
                <w:iCs w:val="0"/>
                <w:caps w:val="0"/>
                <w:color w:val="0F1115"/>
                <w:spacing w:val="0"/>
                <w:sz w:val="22"/>
                <w:szCs w:val="22"/>
                <w:shd w:val="clear" w:color="auto" w:fill="FFFFFF"/>
              </w:rPr>
              <w:t>区域进行多维度对比分析。分析维度至少应包括：</w:t>
            </w:r>
          </w:p>
          <w:p w14:paraId="78B5D946">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imes New Roman" w:hAnsi="Times New Roman" w:eastAsia="方正仿宋_GBK" w:cs="宋体"/>
                <w:sz w:val="22"/>
                <w:szCs w:val="22"/>
              </w:rPr>
            </w:pPr>
            <w:r>
              <w:rPr>
                <w:rStyle w:val="7"/>
                <w:rFonts w:hint="eastAsia" w:ascii="Times New Roman" w:hAnsi="Times New Roman" w:eastAsia="方正仿宋_GBK" w:cs="宋体"/>
                <w:b/>
                <w:bCs/>
                <w:i w:val="0"/>
                <w:iCs w:val="0"/>
                <w:caps w:val="0"/>
                <w:color w:val="0F1115"/>
                <w:spacing w:val="0"/>
                <w:sz w:val="22"/>
                <w:szCs w:val="22"/>
                <w:shd w:val="clear" w:color="auto" w:fill="FFFFFF"/>
              </w:rPr>
              <w:t>时空变化分析：</w:t>
            </w:r>
            <w:r>
              <w:rPr>
                <w:rFonts w:hint="eastAsia" w:ascii="Times New Roman" w:hAnsi="Times New Roman" w:eastAsia="方正仿宋_GBK" w:cs="宋体"/>
                <w:i w:val="0"/>
                <w:iCs w:val="0"/>
                <w:caps w:val="0"/>
                <w:color w:val="0F1115"/>
                <w:spacing w:val="0"/>
                <w:sz w:val="22"/>
                <w:szCs w:val="22"/>
                <w:shd w:val="clear" w:color="auto" w:fill="FFFFFF"/>
              </w:rPr>
              <w:t>识别区域内新增、减少或发生状态变化的地物。</w:t>
            </w:r>
          </w:p>
          <w:p w14:paraId="00626315">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imes New Roman" w:hAnsi="Times New Roman" w:eastAsia="方正仿宋_GBK" w:cs="宋体"/>
                <w:sz w:val="22"/>
                <w:szCs w:val="22"/>
              </w:rPr>
            </w:pPr>
            <w:r>
              <w:rPr>
                <w:rStyle w:val="7"/>
                <w:rFonts w:hint="eastAsia" w:ascii="Times New Roman" w:hAnsi="Times New Roman" w:eastAsia="方正仿宋_GBK" w:cs="宋体"/>
                <w:b/>
                <w:bCs/>
                <w:i w:val="0"/>
                <w:iCs w:val="0"/>
                <w:caps w:val="0"/>
                <w:color w:val="0F1115"/>
                <w:spacing w:val="0"/>
                <w:sz w:val="22"/>
                <w:szCs w:val="22"/>
                <w:shd w:val="clear" w:color="auto" w:fill="FFFFFF"/>
              </w:rPr>
              <w:t>态势统计与可视化：</w:t>
            </w:r>
            <w:r>
              <w:rPr>
                <w:rFonts w:hint="eastAsia" w:ascii="Times New Roman" w:hAnsi="Times New Roman" w:eastAsia="方正仿宋_GBK" w:cs="宋体"/>
                <w:i w:val="0"/>
                <w:iCs w:val="0"/>
                <w:caps w:val="0"/>
                <w:color w:val="0F1115"/>
                <w:spacing w:val="0"/>
                <w:sz w:val="22"/>
                <w:szCs w:val="22"/>
                <w:shd w:val="clear" w:color="auto" w:fill="FFFFFF"/>
              </w:rPr>
              <w:t>对关键标签</w:t>
            </w:r>
            <w:r>
              <w:rPr>
                <w:rFonts w:hint="eastAsia" w:ascii="Times New Roman" w:hAnsi="Times New Roman" w:eastAsia="方正仿宋_GBK" w:cs="宋体"/>
                <w:i w:val="0"/>
                <w:iCs w:val="0"/>
                <w:caps w:val="0"/>
                <w:color w:val="0F1115"/>
                <w:spacing w:val="0"/>
                <w:sz w:val="22"/>
                <w:szCs w:val="22"/>
                <w:shd w:val="clear" w:color="auto" w:fill="FFFFFF"/>
                <w:lang w:eastAsia="zh-CN"/>
              </w:rPr>
              <w:t>的</w:t>
            </w:r>
            <w:r>
              <w:rPr>
                <w:rFonts w:hint="eastAsia" w:ascii="Times New Roman" w:hAnsi="Times New Roman" w:eastAsia="方正仿宋_GBK" w:cs="宋体"/>
                <w:i w:val="0"/>
                <w:iCs w:val="0"/>
                <w:caps w:val="0"/>
                <w:color w:val="0F1115"/>
                <w:spacing w:val="0"/>
                <w:sz w:val="22"/>
                <w:szCs w:val="22"/>
                <w:shd w:val="clear" w:color="auto" w:fill="FFFFFF"/>
              </w:rPr>
              <w:t>数量、分布、密度进行统计，并生成专题图、统计图表及变化趋势曲线。</w:t>
            </w:r>
          </w:p>
          <w:p w14:paraId="2D0C0A9B">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imes New Roman" w:hAnsi="Times New Roman" w:eastAsia="方正仿宋_GBK" w:cs="宋体"/>
                <w:sz w:val="22"/>
                <w:szCs w:val="22"/>
              </w:rPr>
            </w:pPr>
            <w:r>
              <w:rPr>
                <w:rStyle w:val="7"/>
                <w:rFonts w:hint="eastAsia" w:ascii="Times New Roman" w:hAnsi="Times New Roman" w:eastAsia="方正仿宋_GBK" w:cs="宋体"/>
                <w:b/>
                <w:bCs/>
                <w:i w:val="0"/>
                <w:iCs w:val="0"/>
                <w:caps w:val="0"/>
                <w:color w:val="0F1115"/>
                <w:spacing w:val="0"/>
                <w:sz w:val="22"/>
                <w:szCs w:val="22"/>
                <w:shd w:val="clear" w:color="auto" w:fill="FFFFFF"/>
              </w:rPr>
              <w:t>专题报告：</w:t>
            </w:r>
            <w:r>
              <w:rPr>
                <w:rFonts w:hint="eastAsia" w:ascii="Times New Roman" w:hAnsi="Times New Roman" w:eastAsia="方正仿宋_GBK" w:cs="宋体"/>
                <w:i w:val="0"/>
                <w:iCs w:val="0"/>
                <w:caps w:val="0"/>
                <w:color w:val="0F1115"/>
                <w:spacing w:val="0"/>
                <w:sz w:val="22"/>
                <w:szCs w:val="22"/>
                <w:shd w:val="clear" w:color="auto" w:fill="FFFFFF"/>
              </w:rPr>
              <w:t>按周期或按任务生成重点区域态势分析简报。</w:t>
            </w:r>
          </w:p>
          <w:p w14:paraId="1407E8F0">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before="160" w:beforeAutospacing="0" w:after="80" w:afterAutospacing="0" w:line="560" w:lineRule="exact"/>
              <w:ind w:left="0" w:right="0" w:firstLine="0"/>
              <w:jc w:val="left"/>
              <w:textAlignment w:val="auto"/>
              <w:rPr>
                <w:rFonts w:hint="eastAsia" w:ascii="Times New Roman" w:hAnsi="Times New Roman" w:eastAsia="方正仿宋_GBK" w:cs="宋体"/>
                <w:i w:val="0"/>
                <w:iCs w:val="0"/>
                <w:caps w:val="0"/>
                <w:color w:val="0F1115"/>
                <w:spacing w:val="0"/>
                <w:sz w:val="22"/>
                <w:szCs w:val="22"/>
              </w:rPr>
            </w:pPr>
            <w:r>
              <w:rPr>
                <w:rStyle w:val="7"/>
                <w:rFonts w:hint="eastAsia" w:ascii="Times New Roman" w:hAnsi="Times New Roman" w:eastAsia="方正仿宋_GBK" w:cs="宋体"/>
                <w:b/>
                <w:i w:val="0"/>
                <w:iCs w:val="0"/>
                <w:caps w:val="0"/>
                <w:color w:val="0F1115"/>
                <w:spacing w:val="0"/>
                <w:sz w:val="22"/>
                <w:szCs w:val="22"/>
                <w:shd w:val="clear" w:color="auto" w:fill="FFFFFF"/>
              </w:rPr>
              <w:t>三、 服务数据量与成果交付</w:t>
            </w:r>
          </w:p>
          <w:p w14:paraId="401800D8">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imes New Roman" w:hAnsi="Times New Roman" w:eastAsia="方正仿宋_GBK" w:cs="宋体"/>
                <w:sz w:val="22"/>
                <w:szCs w:val="22"/>
              </w:rPr>
            </w:pPr>
            <w:r>
              <w:rPr>
                <w:rStyle w:val="7"/>
                <w:rFonts w:hint="eastAsia" w:ascii="Times New Roman" w:hAnsi="Times New Roman" w:eastAsia="方正仿宋_GBK" w:cs="宋体"/>
                <w:b/>
                <w:bCs/>
                <w:i w:val="0"/>
                <w:iCs w:val="0"/>
                <w:caps w:val="0"/>
                <w:color w:val="0F1115"/>
                <w:spacing w:val="0"/>
                <w:sz w:val="22"/>
                <w:szCs w:val="22"/>
                <w:shd w:val="clear" w:color="auto" w:fill="FFFFFF"/>
              </w:rPr>
              <w:t>服务数据量：</w:t>
            </w:r>
            <w:r>
              <w:rPr>
                <w:rFonts w:hint="eastAsia" w:ascii="Times New Roman" w:hAnsi="Times New Roman" w:eastAsia="方正仿宋_GBK" w:cs="宋体"/>
                <w:i w:val="0"/>
                <w:iCs w:val="0"/>
                <w:caps w:val="0"/>
                <w:color w:val="0F1115"/>
                <w:spacing w:val="0"/>
                <w:sz w:val="22"/>
                <w:szCs w:val="22"/>
                <w:shd w:val="clear" w:color="auto" w:fill="FFFFFF"/>
              </w:rPr>
              <w:t>本项目要求完成处理、清洗并规范入库的有效数据总量</w:t>
            </w:r>
            <w:r>
              <w:rPr>
                <w:rStyle w:val="7"/>
                <w:rFonts w:hint="eastAsia" w:ascii="Times New Roman" w:hAnsi="Times New Roman" w:eastAsia="方正仿宋_GBK" w:cs="宋体"/>
                <w:b/>
                <w:bCs/>
                <w:i w:val="0"/>
                <w:iCs w:val="0"/>
                <w:caps w:val="0"/>
                <w:color w:val="0F1115"/>
                <w:spacing w:val="0"/>
                <w:sz w:val="22"/>
                <w:szCs w:val="22"/>
                <w:shd w:val="clear" w:color="auto" w:fill="FFFFFF"/>
              </w:rPr>
              <w:t>不少于2TB</w:t>
            </w:r>
            <w:r>
              <w:rPr>
                <w:rFonts w:hint="eastAsia" w:ascii="Times New Roman" w:hAnsi="Times New Roman" w:eastAsia="方正仿宋_GBK" w:cs="宋体"/>
                <w:i w:val="0"/>
                <w:iCs w:val="0"/>
                <w:caps w:val="0"/>
                <w:color w:val="0F1115"/>
                <w:spacing w:val="0"/>
                <w:sz w:val="22"/>
                <w:szCs w:val="22"/>
                <w:shd w:val="clear" w:color="auto" w:fill="FFFFFF"/>
              </w:rPr>
              <w:t>。</w:t>
            </w:r>
          </w:p>
          <w:p w14:paraId="270C0952">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80" w:afterAutospacing="0" w:line="560" w:lineRule="exact"/>
              <w:ind w:left="0" w:right="0"/>
              <w:jc w:val="left"/>
              <w:textAlignment w:val="auto"/>
              <w:rPr>
                <w:rFonts w:hint="eastAsia" w:ascii="Times New Roman" w:hAnsi="Times New Roman" w:eastAsia="方正仿宋_GBK" w:cs="宋体"/>
                <w:sz w:val="22"/>
                <w:szCs w:val="22"/>
              </w:rPr>
            </w:pPr>
            <w:r>
              <w:rPr>
                <w:rStyle w:val="7"/>
                <w:rFonts w:hint="eastAsia" w:ascii="Times New Roman" w:hAnsi="Times New Roman" w:eastAsia="方正仿宋_GBK" w:cs="宋体"/>
                <w:b/>
                <w:bCs/>
                <w:i w:val="0"/>
                <w:iCs w:val="0"/>
                <w:caps w:val="0"/>
                <w:color w:val="0F1115"/>
                <w:spacing w:val="0"/>
                <w:sz w:val="22"/>
                <w:szCs w:val="22"/>
                <w:shd w:val="clear" w:color="auto" w:fill="FFFFFF"/>
              </w:rPr>
              <w:t>主要交付成果：</w:t>
            </w:r>
          </w:p>
          <w:p w14:paraId="30E41335">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imes New Roman" w:hAnsi="Times New Roman" w:eastAsia="方正仿宋_GBK" w:cs="宋体"/>
                <w:sz w:val="22"/>
                <w:szCs w:val="22"/>
              </w:rPr>
            </w:pPr>
            <w:r>
              <w:rPr>
                <w:rStyle w:val="7"/>
                <w:rFonts w:hint="eastAsia" w:ascii="Times New Roman" w:hAnsi="Times New Roman" w:eastAsia="方正仿宋_GBK" w:cs="宋体"/>
                <w:b/>
                <w:bCs/>
                <w:i w:val="0"/>
                <w:iCs w:val="0"/>
                <w:caps w:val="0"/>
                <w:color w:val="0F1115"/>
                <w:spacing w:val="0"/>
                <w:sz w:val="22"/>
                <w:szCs w:val="22"/>
                <w:shd w:val="clear" w:color="auto" w:fill="FFFFFF"/>
              </w:rPr>
              <w:t>原始数据包：</w:t>
            </w:r>
            <w:r>
              <w:rPr>
                <w:rFonts w:hint="eastAsia" w:ascii="Times New Roman" w:hAnsi="Times New Roman" w:eastAsia="方正仿宋_GBK" w:cs="宋体"/>
                <w:i w:val="0"/>
                <w:iCs w:val="0"/>
                <w:caps w:val="0"/>
                <w:color w:val="0F1115"/>
                <w:spacing w:val="0"/>
                <w:sz w:val="22"/>
                <w:szCs w:val="22"/>
                <w:shd w:val="clear" w:color="auto" w:fill="FFFFFF"/>
              </w:rPr>
              <w:t>按任务分类整理的高精度原始影像及数据。</w:t>
            </w:r>
          </w:p>
          <w:p w14:paraId="3A5A54D8">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imes New Roman" w:hAnsi="Times New Roman" w:eastAsia="方正仿宋_GBK" w:cs="宋体"/>
                <w:sz w:val="22"/>
                <w:szCs w:val="22"/>
              </w:rPr>
            </w:pPr>
            <w:r>
              <w:rPr>
                <w:rStyle w:val="7"/>
                <w:rFonts w:hint="eastAsia" w:ascii="Times New Roman" w:hAnsi="Times New Roman" w:eastAsia="方正仿宋_GBK" w:cs="宋体"/>
                <w:b/>
                <w:bCs/>
                <w:i w:val="0"/>
                <w:iCs w:val="0"/>
                <w:caps w:val="0"/>
                <w:color w:val="0F1115"/>
                <w:spacing w:val="0"/>
                <w:sz w:val="22"/>
                <w:szCs w:val="22"/>
                <w:shd w:val="clear" w:color="auto" w:fill="FFFFFF"/>
              </w:rPr>
              <w:t>标准化数据包：</w:t>
            </w:r>
            <w:r>
              <w:rPr>
                <w:rFonts w:hint="eastAsia" w:ascii="Times New Roman" w:hAnsi="Times New Roman" w:eastAsia="方正仿宋_GBK" w:cs="宋体"/>
                <w:i w:val="0"/>
                <w:iCs w:val="0"/>
                <w:caps w:val="0"/>
                <w:color w:val="0F1115"/>
                <w:spacing w:val="0"/>
                <w:sz w:val="22"/>
                <w:szCs w:val="22"/>
                <w:shd w:val="clear" w:color="auto" w:fill="FFFFFF"/>
              </w:rPr>
              <w:t>清洗后的影像、提取的坐标文件、标签数据及其关联关系表。</w:t>
            </w:r>
          </w:p>
          <w:p w14:paraId="5BB6A982">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imes New Roman" w:hAnsi="Times New Roman" w:eastAsia="方正仿宋_GBK" w:cs="宋体"/>
                <w:sz w:val="22"/>
                <w:szCs w:val="22"/>
              </w:rPr>
            </w:pPr>
            <w:r>
              <w:rPr>
                <w:rStyle w:val="7"/>
                <w:rFonts w:hint="eastAsia" w:ascii="Times New Roman" w:hAnsi="Times New Roman" w:eastAsia="方正仿宋_GBK" w:cs="宋体"/>
                <w:b/>
                <w:bCs/>
                <w:i w:val="0"/>
                <w:iCs w:val="0"/>
                <w:caps w:val="0"/>
                <w:color w:val="0F1115"/>
                <w:spacing w:val="0"/>
                <w:sz w:val="22"/>
                <w:szCs w:val="22"/>
                <w:shd w:val="clear" w:color="auto" w:fill="FFFFFF"/>
              </w:rPr>
              <w:t>分析成果包：</w:t>
            </w:r>
            <w:r>
              <w:rPr>
                <w:rFonts w:hint="eastAsia" w:ascii="Times New Roman" w:hAnsi="Times New Roman" w:eastAsia="方正仿宋_GBK" w:cs="宋体"/>
                <w:i w:val="0"/>
                <w:iCs w:val="0"/>
                <w:caps w:val="0"/>
                <w:color w:val="0F1115"/>
                <w:spacing w:val="0"/>
                <w:sz w:val="22"/>
                <w:szCs w:val="22"/>
                <w:shd w:val="clear" w:color="auto" w:fill="FFFFFF"/>
              </w:rPr>
              <w:t>包含各期态势分析报告、统计图表等。</w:t>
            </w:r>
          </w:p>
          <w:p w14:paraId="2579F6E2">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imes New Roman" w:hAnsi="Times New Roman" w:eastAsia="方正仿宋_GBK" w:cs="宋体"/>
                <w:b w:val="0"/>
                <w:bCs w:val="0"/>
                <w:sz w:val="22"/>
                <w:szCs w:val="22"/>
                <w:vertAlign w:val="baseline"/>
                <w:lang w:val="en-US" w:eastAsia="zh-CN"/>
              </w:rPr>
            </w:pPr>
            <w:r>
              <w:rPr>
                <w:rStyle w:val="7"/>
                <w:rFonts w:hint="eastAsia" w:ascii="Times New Roman" w:hAnsi="Times New Roman" w:eastAsia="方正仿宋_GBK" w:cs="宋体"/>
                <w:b/>
                <w:bCs/>
                <w:i w:val="0"/>
                <w:iCs w:val="0"/>
                <w:caps w:val="0"/>
                <w:color w:val="0F1115"/>
                <w:spacing w:val="0"/>
                <w:sz w:val="22"/>
                <w:szCs w:val="22"/>
                <w:shd w:val="clear" w:color="auto" w:fill="FFFFFF"/>
              </w:rPr>
              <w:t>入库数据包：</w:t>
            </w:r>
            <w:r>
              <w:rPr>
                <w:rFonts w:hint="eastAsia" w:ascii="Times New Roman" w:hAnsi="Times New Roman" w:eastAsia="方正仿宋_GBK" w:cs="宋体"/>
                <w:i w:val="0"/>
                <w:iCs w:val="0"/>
                <w:caps w:val="0"/>
                <w:color w:val="0F1115"/>
                <w:spacing w:val="0"/>
                <w:sz w:val="22"/>
                <w:szCs w:val="22"/>
                <w:shd w:val="clear" w:color="auto" w:fill="FFFFFF"/>
              </w:rPr>
              <w:t>已按标准整理好，可直接或经简单脚本导入目标数据库的完整数据集。</w:t>
            </w:r>
          </w:p>
        </w:tc>
      </w:tr>
    </w:tbl>
    <w:p w14:paraId="71E9F4E2">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lang w:val="en-US" w:eastAsia="zh-CN"/>
        </w:rPr>
      </w:pPr>
    </w:p>
    <w:p w14:paraId="7D97CE1A">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hZjg3NzA3MmUxYmIyYmY4M2M1MTM3NjNkY2ZiOWUifQ=="/>
  </w:docVars>
  <w:rsids>
    <w:rsidRoot w:val="00000000"/>
    <w:rsid w:val="3B0453EF"/>
    <w:rsid w:val="62C64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4"/>
    <w:basedOn w:val="1"/>
    <w:next w:val="1"/>
    <w:qFormat/>
    <w:uiPriority w:val="0"/>
    <w:pPr>
      <w:spacing w:before="100" w:beforeAutospacing="1" w:after="100" w:afterAutospacing="1"/>
      <w:jc w:val="left"/>
      <w:outlineLvl w:val="3"/>
    </w:pPr>
    <w:rPr>
      <w:rFonts w:hint="eastAsia" w:ascii="宋体" w:hAnsi="宋体" w:eastAsia="宋体" w:cs="宋体"/>
      <w:b/>
      <w:bCs/>
      <w:kern w:val="0"/>
      <w:sz w:val="24"/>
      <w:szCs w:val="24"/>
      <w:lang w:val="en-US" w:eastAsia="zh-CN"/>
    </w:rPr>
  </w:style>
  <w:style w:type="character" w:default="1" w:styleId="6">
    <w:name w:val="Default Paragraph Font"/>
    <w:qFormat/>
    <w:uiPriority w:val="0"/>
  </w:style>
  <w:style w:type="table" w:default="1" w:styleId="4">
    <w:name w:val="Normal Table"/>
    <w:qFormat/>
    <w:uiPriority w:val="0"/>
    <w:tblPr>
      <w:tblCellMar>
        <w:top w:w="0" w:type="dxa"/>
        <w:left w:w="108" w:type="dxa"/>
        <w:bottom w:w="0" w:type="dxa"/>
        <w:right w:w="108" w:type="dxa"/>
      </w:tblCellMar>
    </w:tblPr>
  </w:style>
  <w:style w:type="paragraph" w:styleId="3">
    <w:name w:val="Normal (Web)"/>
    <w:basedOn w:val="1"/>
    <w:qFormat/>
    <w:uiPriority w:val="0"/>
    <w:rPr>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2602</Words>
  <Characters>2672</Characters>
  <Paragraphs>103</Paragraphs>
  <TotalTime>240</TotalTime>
  <ScaleCrop>false</ScaleCrop>
  <LinksUpToDate>false</LinksUpToDate>
  <CharactersWithSpaces>2684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2025-12-03T00:43:00Z</dcterms:created>
  <dc:creator>仁曦</dc:creator>
  <cp:lastModifiedBy>童怡文</cp:lastModifiedBy>
  <cp:lastPrinted>2025-12-11T06:55:17Z</cp:lastPrinted>
  <dcterms:modified xsi:type="dcterms:W3CDTF">2025-12-11T07:59:13Z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E26A40DCFDA0471D88A19FA6A1BF6877_13</vt:lpwstr>
  </property>
  <property fmtid="{D5CDD505-2E9C-101B-9397-08002B2CF9AE}" pid="4" name="KSOTemplateDocerSaveRecord">
    <vt:lpwstr>eyJoZGlkIjoiMzEwNTM5NzYwMDRjMzkwZTVkZjY2ODkwMGIxNGU0OTUiLCJ1c2VySWQiOiI3MDM3NDQ3MzkifQ==</vt:lpwstr>
  </property>
</Properties>
</file>