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sz w:val="24"/>
        </w:rPr>
        <w:t>服务方案（格式自拟，必须提供）</w:t>
      </w:r>
      <w:r>
        <w:rPr>
          <w:rFonts w:ascii="宋体" w:hint="eastAsia"/>
          <w:sz w:val="24"/>
        </w:rPr>
        <w:t>；</w:t>
      </w:r>
    </w:p>
    <w:p>
      <w:pPr>
        <w:numPr>
          <w:ilvl w:val="0"/>
          <w:numId w:val="1"/>
        </w:numPr>
        <w:spacing w:line="360" w:lineRule="auto"/>
        <w:ind w:left="0" w:firstLineChars="200" w:firstLine="480"/>
        <w:rPr>
          <w:rFonts w:ascii="宋体" w:hint="eastAsia"/>
          <w:sz w:val="24"/>
        </w:rPr>
      </w:pPr>
      <w:r>
        <w:rPr>
          <w:rFonts w:ascii="宋体" w:hint="eastAsia"/>
          <w:sz w:val="24"/>
        </w:rPr>
        <w:t>近</w:t>
      </w:r>
      <w:r>
        <w:rPr>
          <w:rFonts w:ascii="宋体"/>
          <w:sz w:val="24"/>
        </w:rPr>
        <w:t>三</w:t>
      </w:r>
      <w:r>
        <w:rPr>
          <w:rFonts w:ascii="宋体" w:hint="eastAsia"/>
          <w:sz w:val="24"/>
        </w:rPr>
        <w:t>年同类工作相关业绩；</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中华人民共和国钦州港海关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hint="eastAsia"/>
          <w:sz w:val="24"/>
        </w:rPr>
      </w:pPr>
      <w:r>
        <w:rPr>
          <w:rFonts w:ascii="宋体"/>
          <w:sz w:val="24"/>
        </w:rPr>
        <w:t>1</w:t>
      </w:r>
      <w:r>
        <w:rPr>
          <w:rFonts w:ascii="宋体" w:hint="eastAsia"/>
          <w:sz w:val="24"/>
        </w:rPr>
        <w:t>．我方承诺已具备采购文件规定的供应商资格条件。</w:t>
      </w:r>
    </w:p>
    <w:p>
      <w:pPr>
        <w:spacing w:line="360" w:lineRule="auto"/>
        <w:ind w:firstLineChars="200" w:firstLine="480"/>
        <w:rPr>
          <w:rFonts w:ascii="宋体" w:hint="eastAsia"/>
          <w:sz w:val="24"/>
        </w:rPr>
      </w:pPr>
      <w:r>
        <w:rPr>
          <w:rFonts w:ascii="宋体"/>
          <w:sz w:val="24"/>
        </w:rPr>
        <w:t>2</w:t>
      </w:r>
      <w:r>
        <w:rPr>
          <w:rFonts w:ascii="宋体" w:hint="eastAsia"/>
          <w:sz w:val="24"/>
        </w:rPr>
        <w:t>．我方已详细审核采购文件，包括修改文件（如有的话）和有关附件，将自行承担因对全部采购文件理解不正确或误解而产生的相应后果。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sz w:val="24"/>
        </w:rPr>
        <w:t>3</w:t>
      </w:r>
      <w:r>
        <w:rPr>
          <w:rFonts w:ascii="宋体" w:hint="eastAsia"/>
          <w:sz w:val="24"/>
        </w:rPr>
        <w:t>．我方按“采购需求”中所有内容作完整唯一报价，报价包含商品价款、服务价款、人工、税金、运费等。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钦州港海关2026-2027年度广告宣传定点制作服务</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w:t>
      </w:r>
      <w:r>
        <w:rPr>
          <w:rFonts w:ascii="宋体"/>
          <w:sz w:val="24"/>
        </w:rPr>
        <w:t>参照</w:t>
      </w:r>
      <w:r>
        <w:rPr>
          <w:rFonts w:ascii="宋体" w:hint="eastAsia"/>
          <w:sz w:val="24"/>
        </w:rPr>
        <w:t>采购需求（采购公告附件1）</w:t>
      </w:r>
      <w:r>
        <w:rPr>
          <w:rFonts w:ascii="宋体"/>
          <w:sz w:val="24"/>
        </w:rPr>
        <w:t>进行报价。</w:t>
      </w:r>
    </w:p>
    <w:tbl>
      <w:tblPr>
        <w:jc w:val="center"/>
        <w:tblW w:w="7441"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003"/>
        <w:gridCol w:w="2025"/>
        <w:gridCol w:w="1365"/>
        <w:gridCol w:w="1260"/>
        <w:gridCol w:w="1788"/>
      </w:tblGrid>
      <w:tr>
        <w:trPr>
          <w:trHeight w:val="566"/>
        </w:trPr>
        <w:tc>
          <w:tcPr>
            <w:tcW w:w="1003" w:type="dxa"/>
            <w:tcBorders>
              <w:top w:val="single" w:sz="4" w:space="0" w:color="auto"/>
              <w:left w:val="single" w:sz="4" w:space="0" w:color="auto"/>
              <w:bottom w:val="single" w:sz="4" w:space="0" w:color="auto"/>
              <w:right w:val="single" w:sz="4" w:space="0" w:color="auto"/>
            </w:tcBorders>
            <w:vAlign w:val="center"/>
          </w:tcPr>
          <w:p>
            <w:pPr>
              <w:pStyle w:val="65"/>
              <w:spacing w:line="360" w:lineRule="auto"/>
              <w:jc w:val="center"/>
              <w:rPr>
                <w:rFonts w:ascii="宋体" w:cs="宋体"/>
                <w:b/>
                <w:bCs/>
                <w:szCs w:val="21"/>
              </w:rPr>
            </w:pPr>
            <w:r>
              <w:rPr>
                <w:rFonts w:ascii="宋体" w:cs="宋体" w:hint="eastAsia"/>
                <w:b/>
                <w:bCs/>
                <w:szCs w:val="21"/>
              </w:rPr>
              <w:t>项号</w:t>
            </w:r>
          </w:p>
        </w:tc>
        <w:tc>
          <w:tcPr>
            <w:tcW w:w="2025" w:type="dxa"/>
            <w:tcBorders>
              <w:top w:val="single" w:sz="4" w:space="0" w:color="auto"/>
              <w:left w:val="single" w:sz="4" w:space="0" w:color="auto"/>
              <w:bottom w:val="single" w:sz="4" w:space="0" w:color="auto"/>
              <w:right w:val="single" w:sz="4" w:space="0" w:color="auto"/>
            </w:tcBorders>
            <w:vAlign w:val="center"/>
          </w:tcPr>
          <w:p>
            <w:pPr>
              <w:pStyle w:val="64"/>
              <w:spacing w:line="360" w:lineRule="auto"/>
              <w:jc w:val="center"/>
              <w:rPr>
                <w:rFonts w:ascii="宋体" w:cs="宋体"/>
                <w:b/>
                <w:bCs/>
                <w:szCs w:val="21"/>
              </w:rPr>
            </w:pPr>
            <w:r>
              <w:rPr>
                <w:rFonts w:ascii="宋体" w:cs="宋体"/>
                <w:b/>
                <w:bCs/>
                <w:szCs w:val="21"/>
              </w:rPr>
              <w:t>项目名称</w:t>
            </w:r>
          </w:p>
        </w:tc>
        <w:tc>
          <w:tcPr>
            <w:tcW w:w="1365" w:type="dxa"/>
            <w:tcBorders>
              <w:top w:val="single" w:sz="4" w:space="0" w:color="auto"/>
              <w:left w:val="single" w:sz="4" w:space="0" w:color="auto"/>
              <w:bottom w:val="single" w:sz="4" w:space="0" w:color="auto"/>
              <w:right w:val="single" w:sz="4" w:space="0" w:color="auto"/>
            </w:tcBorders>
            <w:vAlign w:val="center"/>
          </w:tcPr>
          <w:p>
            <w:pPr>
              <w:pStyle w:val="63"/>
              <w:spacing w:line="360" w:lineRule="auto"/>
              <w:jc w:val="center"/>
              <w:rPr>
                <w:rFonts w:ascii="宋体" w:cs="宋体"/>
                <w:b/>
                <w:bCs/>
                <w:szCs w:val="21"/>
              </w:rPr>
            </w:pPr>
            <w:r>
              <w:rPr>
                <w:rFonts w:ascii="宋体" w:cs="宋体"/>
                <w:b/>
                <w:bCs/>
                <w:szCs w:val="21"/>
              </w:rPr>
              <w:t>规格型号</w:t>
            </w:r>
          </w:p>
        </w:tc>
        <w:tc>
          <w:tcPr>
            <w:tcW w:w="1260" w:type="dxa"/>
            <w:tcBorders>
              <w:top w:val="single" w:sz="4" w:space="0" w:color="auto"/>
              <w:left w:val="single" w:sz="4" w:space="0" w:color="auto"/>
              <w:bottom w:val="single" w:sz="4" w:space="0" w:color="auto"/>
              <w:right w:val="single" w:sz="4" w:space="0" w:color="auto"/>
            </w:tcBorders>
            <w:vAlign w:val="center"/>
          </w:tcPr>
          <w:p>
            <w:pPr>
              <w:pStyle w:val="61"/>
              <w:spacing w:line="360" w:lineRule="auto"/>
              <w:jc w:val="center"/>
              <w:rPr>
                <w:rFonts w:ascii="宋体" w:cs="宋体"/>
                <w:b/>
                <w:bCs/>
                <w:szCs w:val="21"/>
              </w:rPr>
            </w:pPr>
            <w:r>
              <w:rPr>
                <w:rFonts w:ascii="宋体" w:cs="宋体"/>
                <w:b/>
                <w:bCs/>
                <w:szCs w:val="21"/>
              </w:rPr>
              <w:t>单位</w:t>
            </w:r>
          </w:p>
        </w:tc>
        <w:tc>
          <w:tcPr>
            <w:tcW w:w="1788" w:type="dxa"/>
            <w:tcBorders>
              <w:top w:val="single" w:sz="4" w:space="0" w:color="auto"/>
              <w:left w:val="single" w:sz="4" w:space="0" w:color="auto"/>
              <w:bottom w:val="single" w:sz="4" w:space="0" w:color="auto"/>
              <w:right w:val="single" w:sz="4" w:space="0" w:color="auto"/>
            </w:tcBorders>
            <w:vAlign w:val="center"/>
          </w:tcPr>
          <w:p>
            <w:pPr>
              <w:pStyle w:val="60"/>
              <w:spacing w:line="360" w:lineRule="auto"/>
              <w:jc w:val="center"/>
              <w:rPr>
                <w:rFonts w:ascii="宋体" w:cs="宋体"/>
                <w:b/>
                <w:bCs/>
                <w:szCs w:val="21"/>
              </w:rPr>
            </w:pPr>
            <w:r>
              <w:rPr>
                <w:rFonts w:ascii="宋体" w:cs="宋体" w:hint="eastAsia"/>
                <w:b/>
                <w:bCs/>
                <w:szCs w:val="21"/>
              </w:rPr>
              <w:t>响应报价</w:t>
            </w:r>
          </w:p>
        </w:tc>
      </w:tr>
      <w:tr>
        <w:trPr>
          <w:cantSplit/>
          <w:trHeight w:val="401"/>
        </w:trPr>
        <w:tc>
          <w:tcPr>
            <w:tcW w:w="1003" w:type="dxa"/>
            <w:tcBorders>
              <w:top w:val="single" w:sz="4" w:space="0" w:color="auto"/>
              <w:left w:val="single" w:sz="4" w:space="0" w:color="auto"/>
              <w:bottom w:val="single" w:sz="4" w:space="0" w:color="auto"/>
              <w:right w:val="single" w:sz="4" w:space="0" w:color="auto"/>
            </w:tcBorders>
            <w:vAlign w:val="center"/>
          </w:tcPr>
          <w:p>
            <w:pPr>
              <w:pStyle w:val="59"/>
              <w:spacing w:line="360" w:lineRule="auto"/>
              <w:jc w:val="center"/>
              <w:rPr>
                <w:rFonts w:ascii="宋体" w:cs="宋体"/>
                <w:sz w:val="24"/>
              </w:rPr>
            </w:pPr>
            <w:r>
              <w:rPr>
                <w:rFonts w:ascii="宋体" w:cs="宋体" w:hint="eastAsia"/>
                <w:sz w:val="24"/>
              </w:rPr>
              <w:t>1</w:t>
            </w:r>
          </w:p>
        </w:tc>
        <w:tc>
          <w:tcPr>
            <w:tcW w:w="2025" w:type="dxa"/>
            <w:tcBorders>
              <w:top w:val="single" w:sz="4" w:space="0" w:color="auto"/>
              <w:left w:val="single" w:sz="4" w:space="0" w:color="auto"/>
              <w:bottom w:val="single" w:sz="4" w:space="0" w:color="auto"/>
              <w:right w:val="single" w:sz="4" w:space="0" w:color="auto"/>
            </w:tcBorders>
            <w:vAlign w:val="center"/>
          </w:tcPr>
          <w:p>
            <w:pPr>
              <w:pStyle w:val="58"/>
              <w:spacing w:line="360" w:lineRule="auto"/>
              <w:jc w:val="center"/>
              <w:rPr>
                <w:rFonts w:ascii="宋体" w:cs="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pPr>
              <w:pStyle w:val="57"/>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55"/>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54"/>
              <w:spacing w:line="360" w:lineRule="auto"/>
              <w:jc w:val="center"/>
              <w:rPr>
                <w:rFonts w:ascii="宋体" w:cs="宋体"/>
                <w:sz w:val="24"/>
              </w:rPr>
            </w:pPr>
          </w:p>
        </w:tc>
      </w:tr>
      <w:tr>
        <w:trPr>
          <w:cantSplit/>
          <w:trHeight w:val="402"/>
        </w:trPr>
        <w:tc>
          <w:tcPr>
            <w:tcW w:w="1003" w:type="dxa"/>
            <w:tcBorders>
              <w:top w:val="single" w:sz="4" w:space="0" w:color="auto"/>
              <w:left w:val="single" w:sz="4" w:space="0" w:color="auto"/>
              <w:bottom w:val="single" w:sz="4" w:space="0" w:color="auto"/>
              <w:right w:val="single" w:sz="4" w:space="0" w:color="auto"/>
            </w:tcBorders>
            <w:vAlign w:val="center"/>
          </w:tcPr>
          <w:p>
            <w:pPr>
              <w:pStyle w:val="53"/>
              <w:spacing w:line="360" w:lineRule="auto"/>
              <w:jc w:val="center"/>
              <w:rPr>
                <w:rFonts w:ascii="宋体" w:cs="宋体"/>
                <w:sz w:val="24"/>
              </w:rPr>
            </w:pPr>
            <w:r>
              <w:rPr>
                <w:rFonts w:ascii="宋体" w:cs="宋体" w:hint="eastAsia"/>
                <w:sz w:val="24"/>
              </w:rPr>
              <w:t>2</w:t>
            </w:r>
          </w:p>
        </w:tc>
        <w:tc>
          <w:tcPr>
            <w:tcW w:w="2025" w:type="dxa"/>
            <w:tcBorders>
              <w:top w:val="single" w:sz="4" w:space="0" w:color="auto"/>
              <w:left w:val="single" w:sz="4" w:space="0" w:color="auto"/>
              <w:bottom w:val="single" w:sz="4" w:space="0" w:color="auto"/>
              <w:right w:val="single" w:sz="4" w:space="0" w:color="auto"/>
            </w:tcBorders>
            <w:vAlign w:val="center"/>
          </w:tcPr>
          <w:p>
            <w:pPr>
              <w:pStyle w:val="52"/>
              <w:spacing w:line="360" w:lineRule="auto"/>
              <w:jc w:val="center"/>
              <w:rPr>
                <w:rFonts w:ascii="宋体" w:cs="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pPr>
              <w:pStyle w:val="51"/>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49"/>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48"/>
              <w:spacing w:line="360" w:lineRule="auto"/>
              <w:jc w:val="center"/>
              <w:rPr>
                <w:rFonts w:ascii="宋体" w:cs="宋体"/>
                <w:sz w:val="24"/>
              </w:rPr>
            </w:pPr>
          </w:p>
        </w:tc>
      </w:tr>
      <w:tr>
        <w:trPr>
          <w:cantSplit/>
          <w:trHeight w:val="539"/>
        </w:trPr>
        <w:tc>
          <w:tcPr>
            <w:tcW w:w="1003" w:type="dxa"/>
            <w:tcBorders>
              <w:top w:val="single" w:sz="4" w:space="0" w:color="auto"/>
              <w:left w:val="single" w:sz="4" w:space="0" w:color="auto"/>
              <w:bottom w:val="single" w:sz="4" w:space="0" w:color="auto"/>
              <w:right w:val="single" w:sz="4" w:space="0" w:color="auto"/>
            </w:tcBorders>
            <w:vAlign w:val="center"/>
          </w:tcPr>
          <w:p>
            <w:pPr>
              <w:pStyle w:val="47"/>
              <w:spacing w:line="360" w:lineRule="auto"/>
              <w:jc w:val="center"/>
              <w:rPr>
                <w:rFonts w:ascii="宋体" w:cs="宋体"/>
                <w:sz w:val="24"/>
              </w:rPr>
            </w:pPr>
            <w:r>
              <w:rPr>
                <w:rFonts w:ascii="宋体" w:cs="宋体" w:hint="eastAsia"/>
                <w:sz w:val="24"/>
              </w:rPr>
              <w:t>…</w:t>
            </w:r>
          </w:p>
        </w:tc>
        <w:tc>
          <w:tcPr>
            <w:tcW w:w="2025" w:type="dxa"/>
            <w:tcBorders>
              <w:top w:val="single" w:sz="4" w:space="0" w:color="auto"/>
              <w:left w:val="single" w:sz="4" w:space="0" w:color="auto"/>
              <w:bottom w:val="single" w:sz="4" w:space="0" w:color="auto"/>
              <w:right w:val="single" w:sz="4" w:space="0" w:color="auto"/>
            </w:tcBorders>
            <w:vAlign w:val="center"/>
          </w:tcPr>
          <w:p>
            <w:pPr>
              <w:pStyle w:val="46"/>
              <w:spacing w:line="360" w:lineRule="auto"/>
              <w:jc w:val="center"/>
              <w:rPr>
                <w:rFonts w:ascii="宋体" w:cs="宋体"/>
                <w:sz w:val="24"/>
              </w:rPr>
            </w:pPr>
            <w:r>
              <w:rPr>
                <w:rFonts w:ascii="宋体" w:cs="宋体" w:hint="eastAsia"/>
                <w:sz w:val="24"/>
              </w:rPr>
              <w:t>……</w:t>
            </w:r>
          </w:p>
        </w:tc>
        <w:tc>
          <w:tcPr>
            <w:tcW w:w="1365" w:type="dxa"/>
            <w:tcBorders>
              <w:top w:val="single" w:sz="4" w:space="0" w:color="auto"/>
              <w:left w:val="single" w:sz="4" w:space="0" w:color="auto"/>
              <w:bottom w:val="single" w:sz="4" w:space="0" w:color="auto"/>
              <w:right w:val="single" w:sz="4" w:space="0" w:color="auto"/>
            </w:tcBorders>
            <w:vAlign w:val="center"/>
          </w:tcPr>
          <w:p>
            <w:pPr>
              <w:pStyle w:val="45"/>
              <w:spacing w:line="360" w:lineRule="auto"/>
              <w:jc w:val="center"/>
              <w:rPr>
                <w:rFonts w:ascii="宋体" w:cs="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pPr>
              <w:pStyle w:val="43"/>
              <w:spacing w:line="360" w:lineRule="auto"/>
              <w:jc w:val="center"/>
              <w:rPr>
                <w:rFonts w:ascii="宋体" w:cs="宋体"/>
                <w:sz w:val="24"/>
              </w:rPr>
            </w:pPr>
          </w:p>
        </w:tc>
        <w:tc>
          <w:tcPr>
            <w:tcW w:w="1788" w:type="dxa"/>
            <w:tcBorders>
              <w:top w:val="single" w:sz="4" w:space="0" w:color="auto"/>
              <w:left w:val="single" w:sz="4" w:space="0" w:color="auto"/>
              <w:bottom w:val="single" w:sz="4" w:space="0" w:color="auto"/>
              <w:right w:val="single" w:sz="4" w:space="0" w:color="auto"/>
            </w:tcBorders>
            <w:vAlign w:val="center"/>
          </w:tcPr>
          <w:p>
            <w:pPr>
              <w:pStyle w:val="42"/>
              <w:spacing w:line="360" w:lineRule="auto"/>
              <w:jc w:val="center"/>
              <w:rPr>
                <w:rFonts w:ascii="宋体" w:cs="宋体"/>
                <w:sz w:val="24"/>
              </w:rPr>
            </w:pP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中华人民共和国钦州港海关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中华人民共和国钦州港海关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 w:name="Courier New">
    <w:panose1 w:val="02070409020205090404"/>
    <w:charset w:val="00"/>
    <w:family w:val="auto"/>
    <w:pitch w:val="variable"/>
    <w:sig w:usb0="00007A87" w:usb1="80000000" w:usb2="00000008" w:usb3="00000000" w:csb0="400001FF" w:csb1="FFFF0000"/>
  </w:font>
  <w:font w:name="Wingdings">
    <w:panose1 w:val="05000000000000000000"/>
    <w:charset w:val="02"/>
    <w:family w:val="auto"/>
    <w:pitch w:val="variable"/>
    <w:sig w:usb0="00000000" w:usb1="00000000" w:usb2="00000000" w:usb3="00000000" w:csb0="8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abstractNum w:abstractNumId="1">
    <w:nsid w:val="0FFFFF83"/>
    <w:multiLevelType w:val="singleLevel"/>
    <w:tmpl w:val="00000000"/>
    <w:lvl w:ilvl="0">
      <w:start w:val="1"/>
      <w:numFmt w:val="bullet"/>
      <w:lvlRestart w:val="0"/>
      <w:pStyle w:val="21"/>
      <w:lvlText w:val=""/>
      <w:lvlJc w:val="left"/>
      <w:pPr>
        <w:tabs>
          <w:tab w:val="num" w:pos="780"/>
        </w:tabs>
        <w:ind w:left="780" w:hanging="360"/>
      </w:pPr>
      <w:rPr>
        <w:rFonts w:ascii="Wingdings" w:hAnsi="Wingdings" w:hint="default"/>
      </w:rPr>
    </w:lvl>
  </w:abstractNum>
  <w:abstractNum w:abstractNumId="2">
    <w:nsid w:val="0FFFFF82"/>
    <w:multiLevelType w:val="singleLevel"/>
    <w:tmpl w:val="00000000"/>
    <w:lvl w:ilvl="0">
      <w:start w:val="1"/>
      <w:numFmt w:val="bullet"/>
      <w:lvlRestart w:val="0"/>
      <w:pStyle w:val="22"/>
      <w:lvlText w:val=""/>
      <w:lvlJc w:val="left"/>
      <w:pPr>
        <w:tabs>
          <w:tab w:val="num" w:pos="1200"/>
        </w:tabs>
        <w:ind w:left="1200" w:hanging="360"/>
      </w:pPr>
      <w:rPr>
        <w:rFonts w:ascii="Wingdings" w:hAnsi="Wingdings" w:hint="default"/>
      </w:rPr>
    </w:lvl>
  </w:abstractNum>
  <w:abstractNum w:abstractNumId="3">
    <w:nsid w:val="0FFFFF7D"/>
    <w:multiLevelType w:val="singleLevel"/>
    <w:tmpl w:val="00000000"/>
    <w:lvl w:ilvl="0">
      <w:start w:val="1"/>
      <w:numFmt w:val="decimal"/>
      <w:lvlRestart w:val="0"/>
      <w:lvlText w:val="%1."/>
      <w:lvlJc w:val="left"/>
      <w:pPr>
        <w:tabs>
          <w:tab w:val="num" w:pos="1620"/>
        </w:tabs>
        <w:ind w:left="1620" w:hanging="360"/>
      </w:pPr>
    </w:lvl>
  </w:abstractNum>
  <w:abstractNum w:abstractNumId="4">
    <w:nsid w:val="0FFFFF7C"/>
    <w:multiLevelType w:val="singleLevel"/>
    <w:tmpl w:val="00000000"/>
    <w:lvl w:ilvl="0">
      <w:start w:val="1"/>
      <w:numFmt w:val="decimal"/>
      <w:lvlRestart w:val="0"/>
      <w:lvlText w:val="%1."/>
      <w:lvlJc w:val="left"/>
      <w:pPr>
        <w:tabs>
          <w:tab w:val="num" w:pos="2040"/>
        </w:tabs>
        <w:ind w:left="2040" w:hanging="36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lang w:val="en-US" w:eastAsia="zh-CN" w:bidi="ar-SA"/>
    </w:rPr>
  </w:style>
  <w:style w:type="paragraph" w:styleId="19">
    <w:name w:val="List 2"/>
    <w:basedOn w:val="0"/>
    <w:pPr>
      <w:ind w:left="840" w:hanging="420"/>
    </w:pPr>
  </w:style>
  <w:style w:type="paragraph" w:styleId="20">
    <w:name w:val="List 3"/>
    <w:basedOn w:val="0"/>
    <w:pPr>
      <w:ind w:left="1260" w:hanging="420"/>
    </w:pPr>
  </w:style>
  <w:style w:type="paragraph" w:styleId="21">
    <w:name w:val="List 4"/>
    <w:basedOn w:val="0"/>
    <w:pPr>
      <w:ind w:left="1680" w:hanging="420"/>
    </w:pPr>
  </w:style>
  <w:style w:type="paragraph" w:styleId="22">
    <w:name w:val="List 5"/>
    <w:basedOn w:val="0"/>
    <w:pPr>
      <w:ind w:left="2100" w:hanging="420"/>
    </w:pPr>
  </w:style>
  <w:style w:type="paragraph" w:styleId="23">
    <w:name w:val="List Bullet 2"/>
    <w:basedOn w:val="0"/>
    <w:pPr>
      <w:numPr>
        <w:ilvl w:val="0"/>
        <w:numId w:val="2"/>
      </w:numPr>
    </w:pPr>
  </w:style>
  <w:style w:type="paragraph" w:styleId="24">
    <w:name w:val="List Bullet 3"/>
    <w:basedOn w:val="0"/>
    <w:pPr>
      <w:numPr>
        <w:ilvl w:val="0"/>
        <w:numId w:val="3"/>
      </w:numPr>
    </w:pPr>
  </w:style>
  <w:style w:type="paragraph" w:styleId="25">
    <w:name w:val="List Number 4"/>
    <w:basedOn w:val="0"/>
    <w:pPr>
      <w:numPr>
        <w:ilvl w:val="0"/>
        <w:numId w:val="4"/>
      </w:numPr>
    </w:pPr>
  </w:style>
  <w:style w:type="paragraph" w:styleId="26">
    <w:name w:val="List Number 5"/>
    <w:basedOn w:val="0"/>
    <w:pPr>
      <w:numPr>
        <w:ilvl w:val="0"/>
        <w:numId w:val="5"/>
      </w:numPr>
    </w:pPr>
  </w:style>
  <w:style w:type="paragraph" w:styleId="27">
    <w:name w:val="Title"/>
    <w:basedOn w:val="0"/>
    <w:pPr>
      <w:spacing w:before="240" w:after="60"/>
      <w:jc w:val="center"/>
      <w:outlineLvl w:val="0"/>
    </w:pPr>
    <w:rPr>
      <w:rFonts w:ascii="Arial" w:hAnsi="Arial"/>
      <w:b/>
      <w:sz w:val="32"/>
    </w:rPr>
  </w:style>
  <w:style w:type="paragraph" w:styleId="28">
    <w:name w:val="Closing"/>
    <w:basedOn w:val="0"/>
    <w:pPr>
      <w:ind w:left="4320"/>
    </w:pPr>
  </w:style>
  <w:style w:type="paragraph" w:styleId="29">
    <w:name w:val="Signature"/>
    <w:basedOn w:val="0"/>
    <w:pPr>
      <w:ind w:left="4320"/>
    </w:pPr>
  </w:style>
  <w:style w:type="paragraph" w:styleId="30">
    <w:name w:val="Body Text"/>
    <w:basedOn w:val="0"/>
    <w:pPr>
      <w:spacing w:after="120"/>
    </w:pPr>
  </w:style>
  <w:style w:type="paragraph" w:styleId="31">
    <w:name w:val="List Continue 4"/>
    <w:basedOn w:val="0"/>
    <w:pPr>
      <w:spacing w:after="120"/>
      <w:ind w:left="1680"/>
    </w:pPr>
  </w:style>
  <w:style w:type="paragraph" w:styleId="32">
    <w:name w:val="List Continue 5"/>
    <w:basedOn w:val="0"/>
    <w:pPr>
      <w:spacing w:after="120"/>
      <w:ind w:left="2100"/>
    </w:pPr>
  </w:style>
  <w:style w:type="paragraph" w:styleId="33">
    <w:name w:val="Message Header"/>
    <w:basedOn w:val="0"/>
    <w:pPr>
      <w:pBdr>
        <w:top w:val="single" w:sz="6" w:space="1" w:color="auto"/>
        <w:left w:val="single" w:sz="6" w:space="4" w:color="auto"/>
        <w:bottom w:val="single" w:sz="6" w:space="1" w:color="auto"/>
        <w:right w:val="single" w:sz="6" w:space="4" w:color="auto"/>
      </w:pBdr>
      <w:shd w:val="pct12" w:color="auto" w:fill="auto"/>
      <w:ind w:leftChars="500" w:left="1000" w:hangingChars="500" w:hanging="500"/>
    </w:pPr>
    <w:rPr>
      <w:rFonts w:ascii="Arial" w:hAnsi="Arial"/>
      <w:sz w:val="24"/>
    </w:rPr>
  </w:style>
  <w:style w:type="paragraph" w:styleId="34">
    <w:name w:val="Subtitle"/>
    <w:basedOn w:val="0"/>
    <w:pPr>
      <w:spacing w:before="240" w:after="60" w:line="312" w:lineRule="auto"/>
      <w:jc w:val="center"/>
      <w:outlineLvl w:val="1"/>
    </w:pPr>
    <w:rPr>
      <w:rFonts w:ascii="Arial" w:hAnsi="Arial"/>
      <w:b/>
      <w:kern w:val="28"/>
      <w:sz w:val="32"/>
    </w:rPr>
  </w:style>
  <w:style w:type="paragraph" w:styleId="35">
    <w:name w:val="Salutation"/>
    <w:basedOn w:val="0"/>
    <w:next w:val="0"/>
  </w:style>
  <w:style w:type="paragraph" w:styleId="36">
    <w:name w:val="Date"/>
    <w:basedOn w:val="0"/>
    <w:next w:val="0"/>
    <w:pPr>
      <w:ind w:leftChars="2500" w:left="2500"/>
    </w:pPr>
  </w:style>
  <w:style w:type="paragraph" w:styleId="37">
    <w:name w:val="Body Text 3"/>
    <w:basedOn w:val="0"/>
    <w:pPr>
      <w:spacing w:after="120"/>
    </w:pPr>
    <w:rPr>
      <w:sz w:val="16"/>
    </w:rPr>
  </w:style>
  <w:style w:type="paragraph" w:styleId="38">
    <w:name w:val="Body Text Indent 2"/>
    <w:basedOn w:val="0"/>
    <w:pPr>
      <w:spacing w:after="120" w:line="480" w:lineRule="auto"/>
      <w:ind w:left="420"/>
    </w:pPr>
  </w:style>
  <w:style w:type="paragraph" w:styleId="39">
    <w:name w:val="Body Text Indent 3"/>
    <w:basedOn w:val="0"/>
    <w:pPr>
      <w:spacing w:after="120"/>
      <w:ind w:left="420"/>
    </w:pPr>
    <w:rPr>
      <w:sz w:val="16"/>
    </w:rPr>
  </w:style>
  <w:style w:type="paragraph" w:styleId="40">
    <w:name w:val="Block Text"/>
    <w:basedOn w:val="0"/>
    <w:pPr>
      <w:spacing w:after="120"/>
      <w:ind w:left="140" w:rightChars="700" w:right="700"/>
    </w:pPr>
  </w:style>
  <w:style w:type="character" w:styleId="41">
    <w:name w:val="Hyperlink"/>
    <w:basedOn w:val="10"/>
    <w:rPr>
      <w:color w:val="0000FF"/>
      <w:u w:val="single"/>
    </w:rPr>
  </w:style>
  <w:style w:type="paragraph" w:customStyle="1" w:styleId="42">
    <w:name w:val="样式 16 10 磅"/>
    <w:next w:val="18"/>
    <w:pPr>
      <w:widowControl w:val="0"/>
      <w:jc w:val="both"/>
    </w:pPr>
    <w:rPr>
      <w:rFonts w:ascii="Times New Roman" w:eastAsia="宋体" w:cs="Times New Roman" w:hAnsi="Times New Roman"/>
      <w:kern w:val="2"/>
      <w:sz w:val="21"/>
      <w:szCs w:val="20"/>
      <w:lang w:val="en-US" w:eastAsia="zh-CN" w:bidi="ar-SA"/>
    </w:rPr>
  </w:style>
  <w:style w:type="paragraph" w:customStyle="1" w:styleId="43">
    <w:name w:val="样式 21 10 磅"/>
    <w:next w:val="19"/>
    <w:pPr>
      <w:widowControl w:val="0"/>
      <w:jc w:val="both"/>
    </w:pPr>
    <w:rPr>
      <w:rFonts w:ascii="Times New Roman" w:eastAsia="宋体" w:cs="Times New Roman" w:hAnsi="Times New Roman"/>
      <w:kern w:val="2"/>
      <w:sz w:val="21"/>
      <w:szCs w:val="20"/>
      <w:lang w:val="en-US" w:eastAsia="zh-CN" w:bidi="ar-SA"/>
    </w:rPr>
  </w:style>
  <w:style w:type="paragraph" w:customStyle="1" w:styleId="44">
    <w:name w:val="样式 22 10 磅"/>
    <w:next w:val="20"/>
    <w:pPr>
      <w:widowControl w:val="0"/>
      <w:jc w:val="both"/>
    </w:pPr>
    <w:rPr>
      <w:rFonts w:ascii="Times New Roman" w:eastAsia="宋体" w:cs="Times New Roman" w:hAnsi="Times New Roman"/>
      <w:kern w:val="2"/>
      <w:sz w:val="21"/>
      <w:szCs w:val="20"/>
      <w:lang w:val="en-US" w:eastAsia="zh-CN" w:bidi="ar-SA"/>
    </w:rPr>
  </w:style>
  <w:style w:type="paragraph" w:customStyle="1" w:styleId="45">
    <w:name w:val="样式 23 10 磅"/>
    <w:next w:val="21"/>
    <w:pPr>
      <w:widowControl w:val="0"/>
      <w:jc w:val="both"/>
    </w:pPr>
    <w:rPr>
      <w:rFonts w:ascii="Times New Roman" w:eastAsia="宋体" w:cs="Times New Roman" w:hAnsi="Times New Roman"/>
      <w:kern w:val="2"/>
      <w:sz w:val="21"/>
      <w:szCs w:val="20"/>
      <w:lang w:val="en-US" w:eastAsia="zh-CN" w:bidi="ar-SA"/>
    </w:rPr>
  </w:style>
  <w:style w:type="paragraph" w:customStyle="1" w:styleId="46">
    <w:name w:val="样式 24 10 磅"/>
    <w:next w:val="22"/>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25 10 磅"/>
    <w:next w:val="23"/>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26 10 磅"/>
    <w:next w:val="24"/>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31 10 磅"/>
    <w:next w:val="25"/>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32 10 磅"/>
    <w:next w:val="26"/>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33 10 磅"/>
    <w:next w:val="27"/>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34 10 磅"/>
    <w:next w:val="28"/>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35 10 磅"/>
    <w:next w:val="29"/>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36 10 磅"/>
    <w:next w:val="30"/>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41 10 磅"/>
    <w:next w:val="31"/>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42 10 磅"/>
    <w:next w:val="32"/>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43 10 磅"/>
    <w:next w:val="33"/>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44 10 磅"/>
    <w:next w:val="34"/>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45 10 磅"/>
    <w:next w:val="35"/>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46 10 磅"/>
    <w:next w:val="36"/>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51 10 磅"/>
    <w:next w:val="37"/>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52 10 磅"/>
    <w:next w:val="38"/>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53 10 磅"/>
    <w:next w:val="39"/>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54 10 磅"/>
    <w:next w:val="40"/>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55 10 磅"/>
    <w:next w:val="41"/>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424</TotalTime>
  <Application>Yozo_Office</Application>
  <Pages>6</Pages>
  <Words>1324</Words>
  <Characters>1332</Characters>
  <Lines>156</Lines>
  <Paragraphs>76</Paragraphs>
  <CharactersWithSpaces>1401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王铖堃</cp:lastModifiedBy>
  <cp:revision>26</cp:revision>
  <dcterms:created xsi:type="dcterms:W3CDTF">2022-04-21T03:18:00Z</dcterms:created>
  <dcterms:modified xsi:type="dcterms:W3CDTF">2026-01-04T07:03:36Z</dcterms:modified>
</cp:coreProperties>
</file>