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Cs w:val="32"/>
        </w:rPr>
      </w:pPr>
      <w:bookmarkStart w:id="0" w:name="_Toc14355925"/>
      <w:bookmarkStart w:id="1" w:name="_Toc457835064"/>
      <w:bookmarkStart w:id="2" w:name="_Toc457834849"/>
      <w:bookmarkStart w:id="3" w:name="_GoBack"/>
      <w:bookmarkEnd w:id="3"/>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0" w:firstLineChars="200" w:firstLine="480"/>
        <w:rPr>
          <w:rFonts w:ascii="宋体" w:hint="eastAsia"/>
          <w:sz w:val="24"/>
        </w:rPr>
      </w:pPr>
      <w:r>
        <w:rPr>
          <w:rFonts w:ascii="宋体" w:hint="eastAsia"/>
          <w:sz w:val="24"/>
        </w:rPr>
        <w:t>报价函（附件1，必须提供）；</w:t>
      </w:r>
    </w:p>
    <w:p>
      <w:pPr>
        <w:numPr>
          <w:ilvl w:val="0"/>
          <w:numId w:val="1"/>
        </w:numPr>
        <w:spacing w:line="360" w:lineRule="auto"/>
        <w:ind w:left="0" w:firstLineChars="200" w:firstLine="480"/>
        <w:rPr>
          <w:rFonts w:ascii="宋体" w:hint="eastAsia"/>
          <w:sz w:val="24"/>
        </w:rPr>
      </w:pPr>
      <w:r>
        <w:rPr>
          <w:rFonts w:ascii="宋体" w:hint="eastAsia"/>
          <w:sz w:val="24"/>
        </w:rPr>
        <w:t>报价明细表（附件2，必须提供）；</w:t>
      </w:r>
    </w:p>
    <w:p>
      <w:pPr>
        <w:numPr>
          <w:ilvl w:val="0"/>
          <w:numId w:val="1"/>
        </w:numPr>
        <w:spacing w:line="360" w:lineRule="auto"/>
        <w:ind w:left="0" w:firstLineChars="200" w:firstLine="480"/>
        <w:rPr>
          <w:rFonts w:ascii="宋体" w:hint="eastAsia"/>
          <w:sz w:val="24"/>
        </w:rPr>
      </w:pPr>
      <w:r>
        <w:rPr>
          <w:rFonts w:ascii="宋体" w:hint="eastAsia"/>
          <w:sz w:val="24"/>
        </w:rPr>
        <w:t>声明（附件3，必须提供）；</w:t>
      </w:r>
    </w:p>
    <w:p>
      <w:pPr>
        <w:numPr>
          <w:ilvl w:val="0"/>
          <w:numId w:val="1"/>
        </w:numPr>
        <w:spacing w:line="360" w:lineRule="auto"/>
        <w:ind w:left="0" w:firstLineChars="200" w:firstLine="480"/>
        <w:rPr>
          <w:rFonts w:ascii="宋体" w:hint="eastAsia"/>
          <w:sz w:val="24"/>
        </w:rPr>
      </w:pPr>
      <w:r>
        <w:rPr>
          <w:rFonts w:ascii="宋体" w:hint="eastAsia"/>
          <w:sz w:val="24"/>
        </w:rPr>
        <w:t>有效的“营业执照”或“事业单位法人证书”副本复印件（必须提供）；</w:t>
      </w:r>
    </w:p>
    <w:p>
      <w:pPr>
        <w:numPr>
          <w:ilvl w:val="0"/>
          <w:numId w:val="1"/>
        </w:numPr>
        <w:spacing w:line="360" w:lineRule="auto"/>
        <w:ind w:left="0" w:firstLineChars="200" w:firstLine="480"/>
        <w:rPr>
          <w:rFonts w:ascii="宋体" w:hint="eastAsia"/>
          <w:sz w:val="24"/>
        </w:rPr>
      </w:pPr>
      <w:r>
        <w:rPr>
          <w:rFonts w:ascii="宋体" w:hint="eastAsia"/>
          <w:sz w:val="24"/>
        </w:rPr>
        <w:t>供应商的法定代表人身份证正反面复印件（必须提供）；</w:t>
      </w:r>
    </w:p>
    <w:p>
      <w:pPr>
        <w:numPr>
          <w:ilvl w:val="0"/>
          <w:numId w:val="1"/>
        </w:numPr>
        <w:spacing w:line="360" w:lineRule="auto"/>
        <w:ind w:left="0" w:firstLineChars="200" w:firstLine="480"/>
        <w:rPr>
          <w:rFonts w:ascii="宋体" w:hint="eastAsia"/>
          <w:sz w:val="24"/>
        </w:rPr>
      </w:pPr>
      <w:r>
        <w:rPr>
          <w:rFonts w:ascii="宋体" w:hint="eastAsia"/>
          <w:sz w:val="24"/>
        </w:rPr>
        <w:t>供应商的法人授权委托书、委托代理人身份证正反面复印件（</w:t>
      </w:r>
      <w:r>
        <w:rPr>
          <w:rFonts w:ascii="宋体"/>
          <w:sz w:val="24"/>
        </w:rPr>
        <w:t>附件4，</w:t>
      </w:r>
      <w:r>
        <w:rPr>
          <w:rFonts w:ascii="宋体" w:hint="eastAsia"/>
          <w:sz w:val="24"/>
        </w:rPr>
        <w:t>委托代理时必须提供，同时要加盖单位公章，否则被认定为资格审查不合格而报价无效）；</w:t>
      </w:r>
    </w:p>
    <w:p>
      <w:pPr>
        <w:numPr>
          <w:ilvl w:val="0"/>
          <w:numId w:val="1"/>
        </w:numPr>
        <w:spacing w:line="360" w:lineRule="auto"/>
        <w:ind w:left="0" w:firstLineChars="200" w:firstLine="480"/>
        <w:rPr>
          <w:rFonts w:ascii="宋体" w:hint="eastAsia"/>
          <w:sz w:val="24"/>
        </w:rPr>
      </w:pPr>
      <w:r>
        <w:rPr>
          <w:rFonts w:ascii="宋体" w:hint="eastAsia"/>
          <w:sz w:val="24"/>
        </w:rPr>
        <w:t>供应商基本情况介绍</w:t>
      </w:r>
      <w:r>
        <w:rPr>
          <w:rFonts w:ascii="宋体"/>
          <w:sz w:val="24"/>
        </w:rPr>
        <w:t>（格式自拟，必须提供）</w:t>
      </w:r>
      <w:r>
        <w:rPr>
          <w:rFonts w:ascii="宋体" w:hint="eastAsia"/>
          <w:sz w:val="24"/>
        </w:rPr>
        <w:t>；</w:t>
      </w:r>
    </w:p>
    <w:p>
      <w:pPr>
        <w:numPr>
          <w:ilvl w:val="0"/>
          <w:numId w:val="1"/>
        </w:numPr>
        <w:spacing w:line="360" w:lineRule="auto"/>
        <w:ind w:left="0" w:firstLineChars="200" w:firstLine="480"/>
        <w:rPr>
          <w:rFonts w:ascii="宋体" w:hint="eastAsia"/>
          <w:sz w:val="24"/>
        </w:rPr>
      </w:pPr>
      <w:r>
        <w:rPr>
          <w:rFonts w:ascii="宋体"/>
          <w:sz w:val="24"/>
        </w:rPr>
        <w:t>服务方案及承诺（格式自拟，必须提供）；</w:t>
      </w:r>
    </w:p>
    <w:p>
      <w:pPr>
        <w:numPr>
          <w:ilvl w:val="0"/>
          <w:numId w:val="1"/>
        </w:numPr>
        <w:spacing w:line="360" w:lineRule="auto"/>
        <w:ind w:left="0" w:firstLineChars="200" w:firstLine="480"/>
        <w:rPr>
          <w:rFonts w:ascii="宋体" w:hint="eastAsia"/>
          <w:sz w:val="24"/>
        </w:rPr>
      </w:pPr>
      <w:r>
        <w:rPr>
          <w:rFonts w:ascii="宋体" w:hint="eastAsia"/>
          <w:sz w:val="24"/>
        </w:rPr>
        <w:t>近</w:t>
      </w:r>
      <w:r>
        <w:rPr>
          <w:rFonts w:ascii="宋体"/>
          <w:sz w:val="24"/>
        </w:rPr>
        <w:t>三</w:t>
      </w:r>
      <w:r>
        <w:rPr>
          <w:rFonts w:ascii="宋体" w:hint="eastAsia"/>
          <w:sz w:val="24"/>
        </w:rPr>
        <w:t>年同类工作相关业绩；</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r>
        <w:rPr>
          <w:rFonts w:ascii="宋体"/>
          <w:sz w:val="24"/>
        </w:rPr>
        <w:t>中华人民共和国钦州港海关</w:t>
      </w:r>
    </w:p>
    <w:p>
      <w:pPr>
        <w:spacing w:line="360" w:lineRule="auto"/>
        <w:ind w:firstLineChars="200" w:firstLine="480"/>
        <w:rPr>
          <w:rFonts w:ascii="宋体"/>
          <w:sz w:val="24"/>
        </w:rPr>
      </w:pPr>
      <w:r>
        <w:rPr>
          <w:rFonts w:ascii="宋体" w:hint="eastAsia"/>
          <w:sz w:val="24"/>
        </w:rPr>
        <w:t>根据贵方项目采购文件，签字代表</w:t>
      </w:r>
      <w:r>
        <w:rPr>
          <w:rFonts w:ascii="宋体" w:hint="eastAsia"/>
          <w:sz w:val="24"/>
          <w:u w:val="single"/>
        </w:rPr>
        <w:t>（姓名）</w:t>
      </w:r>
      <w:r>
        <w:rPr>
          <w:rFonts w:ascii="宋体" w:hint="eastAsia"/>
          <w:sz w:val="24"/>
        </w:rPr>
        <w:t>经正式授权并代表供应商，提交协商文件</w:t>
      </w:r>
      <w:r>
        <w:rPr>
          <w:rFonts w:ascii="宋体" w:hint="eastAsia"/>
          <w:b/>
          <w:sz w:val="24"/>
        </w:rPr>
        <w:t>正本一份，副本二份</w:t>
      </w:r>
      <w:r>
        <w:rPr>
          <w:rFonts w:ascii="宋体" w:hint="eastAsia"/>
          <w:sz w:val="24"/>
        </w:rPr>
        <w:t>。</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hint="eastAsia"/>
          <w:sz w:val="24"/>
        </w:rPr>
      </w:pPr>
      <w:r>
        <w:rPr>
          <w:rFonts w:ascii="宋体" w:hint="eastAsia"/>
          <w:sz w:val="24"/>
        </w:rPr>
        <w:t>1．我方承诺已具备采购文件规定的供应商资格条件。</w:t>
      </w:r>
    </w:p>
    <w:p>
      <w:pPr>
        <w:spacing w:line="360" w:lineRule="auto"/>
        <w:ind w:firstLineChars="200" w:firstLine="480"/>
        <w:rPr>
          <w:rFonts w:ascii="宋体" w:hint="eastAsia"/>
          <w:sz w:val="24"/>
        </w:rPr>
      </w:pPr>
      <w:r>
        <w:rPr>
          <w:rFonts w:ascii="宋体" w:hint="eastAsia"/>
          <w:sz w:val="24"/>
        </w:rPr>
        <w:t>2．我方已详细审核采购文件，包括修改文件（如有的话）和有关附件，将自行承担因对全部采购文件理解不正确或误解而产生的相应后果。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hint="eastAsia"/>
          <w:sz w:val="24"/>
        </w:rPr>
        <w:t>3．我方按“采购需求”中所有内容作完整唯一报价，报价包含商品价款、服务价款、人工、税金、运费等。</w:t>
      </w:r>
    </w:p>
    <w:p>
      <w:pPr>
        <w:spacing w:line="360" w:lineRule="auto"/>
        <w:ind w:firstLineChars="200" w:firstLine="480"/>
        <w:rPr>
          <w:rFonts w:ascii="宋体"/>
          <w:sz w:val="24"/>
        </w:rPr>
      </w:pPr>
      <w:r>
        <w:rPr>
          <w:rFonts w:ascii="宋体"/>
          <w:sz w:val="24"/>
        </w:rPr>
        <w:t>4</w:t>
      </w:r>
      <w:r>
        <w:rPr>
          <w:rFonts w:ascii="宋体" w:hint="eastAsia"/>
          <w:sz w:val="24"/>
        </w:rPr>
        <w:t>．如我方成交：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地址： 邮编：</w:t>
      </w:r>
    </w:p>
    <w:p>
      <w:pPr>
        <w:spacing w:line="360" w:lineRule="auto"/>
        <w:ind w:firstLineChars="200" w:firstLine="480"/>
        <w:rPr>
          <w:rFonts w:ascii="宋体"/>
          <w:sz w:val="24"/>
          <w:u w:val="single"/>
        </w:rPr>
      </w:pPr>
      <w:r>
        <w:rPr>
          <w:rFonts w:ascii="宋体" w:hint="eastAsia"/>
          <w:sz w:val="24"/>
        </w:rPr>
        <w:t>电话、传真：</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p>
    <w:p>
      <w:pPr>
        <w:spacing w:line="360" w:lineRule="auto"/>
        <w:ind w:firstLineChars="200" w:firstLine="480"/>
        <w:rPr>
          <w:rFonts w:ascii="宋体"/>
          <w:sz w:val="24"/>
        </w:rPr>
      </w:pPr>
      <w:r>
        <w:rPr>
          <w:rFonts w:ascii="宋体" w:hint="eastAsia"/>
          <w:sz w:val="24"/>
        </w:rPr>
        <w:t>开户银行：账号：</w:t>
      </w: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日期：</w:t>
      </w:r>
    </w:p>
    <w:p>
      <w:pPr>
        <w:spacing w:line="360" w:lineRule="auto"/>
        <w:ind w:left="0"/>
        <w:rPr>
          <w:rFonts w:ascii="宋体" w:eastAsia="宋体"/>
          <w:sz w:val="24"/>
          <w:szCs w:val="24"/>
        </w:rPr>
      </w:pPr>
      <w:r>
        <w:rPr>
          <w:rFonts w:ascii="宋体"/>
          <w:sz w:val="24"/>
          <w:u w:val="single"/>
        </w:rPr>
        <w:br w:type="page"/>
      </w:r>
      <w:r>
        <w:rPr>
          <w:rFonts w:ascii="宋体" w:eastAsia="宋体" w:hint="eastAsia"/>
          <w:sz w:val="24"/>
          <w:szCs w:val="24"/>
        </w:rPr>
        <w:t>附件2</w:t>
      </w:r>
    </w:p>
    <w:p>
      <w:pPr>
        <w:spacing w:line="560" w:lineRule="exact"/>
        <w:jc w:val="center"/>
        <w:rPr>
          <w:rFonts w:ascii="宋体" w:eastAsia="宋体"/>
          <w:sz w:val="32"/>
          <w:szCs w:val="32"/>
        </w:rPr>
      </w:pPr>
      <w:r>
        <w:rPr>
          <w:rFonts w:ascii="宋体" w:eastAsia="宋体"/>
          <w:sz w:val="32"/>
          <w:szCs w:val="32"/>
        </w:rPr>
        <w:t>钦州港海关2026-2027年度公务车辆定点维修保养服务</w:t>
      </w:r>
    </w:p>
    <w:p>
      <w:pPr>
        <w:spacing w:line="560" w:lineRule="exact"/>
        <w:jc w:val="center"/>
        <w:rPr>
          <w:rFonts w:ascii="宋体" w:eastAsia="宋体"/>
          <w:sz w:val="32"/>
          <w:szCs w:val="32"/>
        </w:rPr>
      </w:pPr>
      <w:r>
        <w:rPr>
          <w:rFonts w:ascii="宋体" w:eastAsia="宋体" w:hint="eastAsia"/>
          <w:sz w:val="32"/>
          <w:szCs w:val="32"/>
        </w:rPr>
        <w:t>报价明细表</w:t>
      </w:r>
    </w:p>
    <w:p>
      <w:pPr>
        <w:spacing w:line="360" w:lineRule="auto"/>
        <w:rPr>
          <w:rFonts w:ascii="宋体"/>
          <w:sz w:val="24"/>
        </w:rPr>
      </w:pPr>
    </w:p>
    <w:p>
      <w:pPr>
        <w:spacing w:line="360" w:lineRule="auto"/>
        <w:rPr>
          <w:rFonts w:ascii="宋体"/>
          <w:sz w:val="24"/>
        </w:rPr>
      </w:pPr>
      <w:r>
        <w:rPr>
          <w:rFonts w:ascii="宋体" w:hint="eastAsia"/>
          <w:sz w:val="24"/>
        </w:rPr>
        <w:t>请按采购需求（采购公告附件1）</w:t>
      </w:r>
      <w:r>
        <w:rPr>
          <w:rFonts w:ascii="宋体"/>
          <w:sz w:val="24"/>
        </w:rPr>
        <w:t>进行收费报价及其他优惠。</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sz w:val="24"/>
        </w:rPr>
        <w:t>中华人民共和国钦州港海关</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eastAsia="宋体"/>
          <w:sz w:val="24"/>
          <w:szCs w:val="24"/>
        </w:rPr>
      </w:pPr>
      <w:r>
        <w:rPr>
          <w:rFonts w:ascii="宋体" w:eastAsia="宋体" w:hint="eastAsia"/>
          <w:sz w:val="24"/>
          <w:szCs w:val="24"/>
        </w:rPr>
        <w:t>（附“信用中国”信用报告截图）</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r>
        <w:rPr>
          <w:sz w:val="24"/>
        </w:rPr>
        <w:t>中华人民共和国钦州港海关</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871" w:right="1361" w:bottom="1361"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汉仪仿宋简"/>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variable"/>
    <w:sig w:usb0="00000001" w:usb1="080E0000" w:usb2="00000010" w:usb3="00000000" w:csb0="00040000" w:csb1="00000000"/>
  </w:font>
  <w:font w:name="Times New Roman">
    <w:altName w:val="DejaVu Sans"/>
    <w:panose1 w:val="02020603050405020304"/>
    <w:charset w:val="00"/>
    <w:family w:val="roman"/>
    <w:pitch w:val="variable"/>
    <w:sig w:usb0="E0002AFF" w:usb1="C0007841" w:usb2="00000009" w:usb3="00000000" w:csb0="000001FF" w:csb1="00000000"/>
  </w:font>
  <w:font w:name="Arial">
    <w:altName w:val="DejaVu Sans"/>
    <w:panose1 w:val="020B0604020202020204"/>
    <w:charset w:val="00"/>
    <w:family w:val="swiss"/>
    <w:pitch w:val="variable"/>
    <w:sig w:usb0="E0002AFF" w:usb1="C0007843" w:usb2="00000009" w:usb3="00000000" w:csb0="000001FF" w:csb1="00000000"/>
  </w:font>
  <w:font w:name="黑体">
    <w:altName w:val="汉仪行楷简"/>
    <w:panose1 w:val="02010609060101010101"/>
    <w:charset w:val="86"/>
    <w:family w:val="modern"/>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0" w:hanging="0"/>
      </w:pPr>
      <w:rPr>
        <w:rFonts w:hint="eastAsia"/>
      </w:rPr>
    </w:lvl>
    <w:lvl w:ilvl="1">
      <w:start w:val="1"/>
      <w:numFmt w:val="decimal"/>
      <w:lvlText w:val="%1.%2"/>
      <w:lvlJc w:val="left"/>
      <w:pPr>
        <w:tabs>
          <w:tab w:val="num" w:pos="0"/>
        </w:tabs>
        <w:ind w:left="425" w:hanging="0"/>
      </w:pPr>
      <w:rPr>
        <w:rFonts w:hint="eastAsia"/>
      </w:rPr>
    </w:lvl>
    <w:lvl w:ilvl="2">
      <w:start w:val="1"/>
      <w:numFmt w:val="decimal"/>
      <w:lvlText w:val="%1.%2.%3"/>
      <w:lvlJc w:val="left"/>
      <w:pPr>
        <w:tabs>
          <w:tab w:val="num" w:pos="0"/>
        </w:tabs>
        <w:ind w:left="850" w:hanging="0"/>
      </w:pPr>
      <w:rPr>
        <w:rFonts w:hint="eastAsia"/>
      </w:rPr>
    </w:lvl>
    <w:lvl w:ilvl="3">
      <w:start w:val="1"/>
      <w:numFmt w:val="decimal"/>
      <w:lvlText w:val="%1.%2.%3.%4"/>
      <w:lvlJc w:val="left"/>
      <w:pPr>
        <w:tabs>
          <w:tab w:val="num" w:pos="0"/>
        </w:tabs>
        <w:ind w:left="1275" w:hanging="0"/>
      </w:pPr>
      <w:rPr>
        <w:rFonts w:hint="eastAsia"/>
      </w:rPr>
    </w:lvl>
    <w:lvl w:ilvl="4">
      <w:start w:val="1"/>
      <w:numFmt w:val="decimal"/>
      <w:lvlText w:val="%1.%2.%3.%4.%5"/>
      <w:lvlJc w:val="left"/>
      <w:pPr>
        <w:tabs>
          <w:tab w:val="num" w:pos="0"/>
        </w:tabs>
        <w:ind w:left="1700" w:hanging="0"/>
      </w:pPr>
      <w:rPr>
        <w:rFonts w:hint="eastAsia"/>
      </w:rPr>
    </w:lvl>
    <w:lvl w:ilvl="5">
      <w:start w:val="1"/>
      <w:numFmt w:val="decimal"/>
      <w:lvlText w:val="%1.%2.%3.%4.%5.%6"/>
      <w:lvlJc w:val="left"/>
      <w:pPr>
        <w:tabs>
          <w:tab w:val="num" w:pos="0"/>
        </w:tabs>
        <w:ind w:left="2125" w:hanging="0"/>
      </w:pPr>
      <w:rPr>
        <w:rFonts w:hint="eastAsia"/>
      </w:rPr>
    </w:lvl>
    <w:lvl w:ilvl="6">
      <w:start w:val="1"/>
      <w:numFmt w:val="decimal"/>
      <w:lvlText w:val="%1.%2.%3.%4.%5.%6.%7"/>
      <w:lvlJc w:val="left"/>
      <w:pPr>
        <w:tabs>
          <w:tab w:val="num" w:pos="0"/>
        </w:tabs>
        <w:ind w:left="2550" w:hanging="0"/>
      </w:pPr>
      <w:rPr>
        <w:rFonts w:hint="eastAsia"/>
      </w:rPr>
    </w:lvl>
    <w:lvl w:ilvl="7">
      <w:start w:val="1"/>
      <w:numFmt w:val="decimal"/>
      <w:lvlText w:val="%1.%2.%3.%4.%5.%6.%7.%8"/>
      <w:lvlJc w:val="left"/>
      <w:pPr>
        <w:tabs>
          <w:tab w:val="num" w:pos="0"/>
        </w:tabs>
        <w:ind w:left="2975" w:hanging="0"/>
      </w:pPr>
      <w:rPr>
        <w:rFonts w:hint="eastAsia"/>
      </w:rPr>
    </w:lvl>
    <w:lvl w:ilvl="8">
      <w:start w:val="1"/>
      <w:numFmt w:val="decimal"/>
      <w:lvlText w:val="%1.%2.%3.%4.%5.%6.%7.%8.%9"/>
      <w:lvlJc w:val="left"/>
      <w:pPr>
        <w:tabs>
          <w:tab w:val="num" w:pos="0"/>
        </w:tabs>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9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203</TotalTime>
  <Application>Yozo_Office</Application>
  <Pages>6</Pages>
  <Words>1337</Words>
  <Characters>1346</Characters>
  <Lines>140</Lines>
  <Paragraphs>68</Paragraphs>
  <CharactersWithSpaces>1415</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王铖堃</cp:lastModifiedBy>
  <cp:revision>26</cp:revision>
  <dcterms:created xsi:type="dcterms:W3CDTF">2022-04-21T03:18:00Z</dcterms:created>
  <dcterms:modified xsi:type="dcterms:W3CDTF">2026-01-04T07:02:13Z</dcterms:modified>
</cp:coreProperties>
</file>