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hint="eastAsia"/>
          <w:sz w:val="24"/>
        </w:rPr>
      </w:pPr>
      <w:r>
        <w:rPr>
          <w:rFonts w:ascii="宋体" w:hint="eastAsia"/>
          <w:sz w:val="24"/>
        </w:rPr>
        <w:t>报价函（附件1，必须提供）；</w:t>
      </w:r>
    </w:p>
    <w:p>
      <w:pPr>
        <w:numPr>
          <w:ilvl w:val="0"/>
          <w:numId w:val="1"/>
        </w:numPr>
        <w:spacing w:line="360" w:lineRule="auto"/>
        <w:ind w:left="0" w:firstLineChars="200" w:firstLine="480"/>
        <w:rPr>
          <w:rFonts w:ascii="宋体" w:hint="eastAsia"/>
          <w:sz w:val="24"/>
        </w:rPr>
      </w:pPr>
      <w:r>
        <w:rPr>
          <w:rFonts w:ascii="宋体" w:hint="eastAsia"/>
          <w:sz w:val="24"/>
        </w:rPr>
        <w:t>报价明细表（附件2，必须提供）；</w:t>
      </w:r>
    </w:p>
    <w:p>
      <w:pPr>
        <w:numPr>
          <w:ilvl w:val="0"/>
          <w:numId w:val="1"/>
        </w:numPr>
        <w:spacing w:line="360" w:lineRule="auto"/>
        <w:ind w:left="0" w:firstLineChars="200" w:firstLine="480"/>
        <w:rPr>
          <w:rFonts w:ascii="宋体" w:hint="eastAsia"/>
          <w:sz w:val="24"/>
        </w:rPr>
      </w:pPr>
      <w:r>
        <w:rPr>
          <w:rFonts w:ascii="宋体" w:hint="eastAsia"/>
          <w:sz w:val="24"/>
        </w:rPr>
        <w:t>声明（附件3，必须提供）；</w:t>
      </w:r>
    </w:p>
    <w:p>
      <w:pPr>
        <w:numPr>
          <w:ilvl w:val="0"/>
          <w:numId w:val="1"/>
        </w:numPr>
        <w:spacing w:line="360" w:lineRule="auto"/>
        <w:ind w:left="0" w:firstLineChars="200" w:firstLine="480"/>
        <w:rPr>
          <w:rFonts w:ascii="宋体" w:hint="eastAsia"/>
          <w:sz w:val="24"/>
        </w:rPr>
      </w:pPr>
      <w:r>
        <w:rPr>
          <w:rFonts w:ascii="宋体" w:hint="eastAsia"/>
          <w:sz w:val="24"/>
        </w:rPr>
        <w:t>有效的“营业执照”或“事业单位法人证书”副本复印件（必须提供）；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供应商的法定代表人身份证正反面复印件（必须提供）；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w:t>
      </w:r>
      <w:r>
        <w:rPr>
          <w:rFonts w:ascii="宋体"/>
          <w:sz w:val="24"/>
        </w:rPr>
        <w:t>附件4，</w:t>
      </w:r>
      <w:r>
        <w:rPr>
          <w:rFonts w:ascii="宋体" w:hint="eastAsia"/>
          <w:sz w:val="24"/>
        </w:rPr>
        <w:t>委托代理时必须提供，同时要加盖单位公章，否则被认定为资格审查不合格而报价无效）；</w:t>
      </w:r>
    </w:p>
    <w:p>
      <w:pPr>
        <w:numPr>
          <w:ilvl w:val="0"/>
          <w:numId w:val="1"/>
        </w:numPr>
        <w:spacing w:line="360" w:lineRule="auto"/>
        <w:ind w:left="0" w:firstLineChars="200" w:firstLine="480"/>
        <w:rPr>
          <w:rFonts w:ascii="宋体" w:hint="eastAsia"/>
          <w:sz w:val="24"/>
        </w:rPr>
      </w:pPr>
      <w:r>
        <w:rPr>
          <w:rFonts w:ascii="宋体"/>
          <w:sz w:val="24"/>
        </w:rPr>
        <w:t>服务方案（格式自拟，必须提供）</w:t>
      </w:r>
      <w:r>
        <w:rPr>
          <w:rFonts w:ascii="宋体" w:hint="eastAsia"/>
          <w:sz w:val="24"/>
        </w:rPr>
        <w:t>；</w:t>
      </w:r>
    </w:p>
    <w:p>
      <w:pPr>
        <w:numPr>
          <w:ilvl w:val="0"/>
          <w:numId w:val="1"/>
        </w:numPr>
        <w:spacing w:line="360" w:lineRule="auto"/>
        <w:ind w:left="0" w:firstLineChars="200" w:firstLine="480"/>
        <w:rPr>
          <w:rFonts w:ascii="宋体" w:hint="eastAsia"/>
          <w:sz w:val="24"/>
        </w:rPr>
      </w:pPr>
      <w:r>
        <w:rPr>
          <w:rFonts w:ascii="宋体" w:hint="eastAsia"/>
          <w:sz w:val="24"/>
        </w:rPr>
        <w:t>近</w:t>
      </w:r>
      <w:r>
        <w:rPr>
          <w:rFonts w:ascii="宋体"/>
          <w:sz w:val="24"/>
        </w:rPr>
        <w:t>三</w:t>
      </w:r>
      <w:r>
        <w:rPr>
          <w:rFonts w:ascii="宋体" w:hint="eastAsia"/>
          <w:sz w:val="24"/>
        </w:rPr>
        <w:t>年同类工作相关业绩；</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中华人民共和国钦州港海关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hint="eastAsia"/>
          <w:sz w:val="24"/>
        </w:rPr>
      </w:pPr>
      <w:r>
        <w:rPr>
          <w:rFonts w:ascii="宋体"/>
          <w:sz w:val="24"/>
        </w:rPr>
        <w:t>1</w:t>
      </w:r>
      <w:r>
        <w:rPr>
          <w:rFonts w:ascii="宋体" w:hint="eastAsia"/>
          <w:sz w:val="24"/>
        </w:rPr>
        <w:t>．我方承诺已具备采购文件规定的供应商资格条件。</w:t>
      </w:r>
    </w:p>
    <w:p>
      <w:pPr>
        <w:spacing w:line="360" w:lineRule="auto"/>
        <w:ind w:firstLineChars="200" w:firstLine="480"/>
        <w:rPr>
          <w:rFonts w:ascii="宋体" w:hint="eastAsia"/>
          <w:sz w:val="24"/>
        </w:rPr>
      </w:pPr>
      <w:r>
        <w:rPr>
          <w:rFonts w:ascii="宋体"/>
          <w:sz w:val="24"/>
        </w:rPr>
        <w:t>2</w:t>
      </w:r>
      <w:r>
        <w:rPr>
          <w:rFonts w:ascii="宋体" w:hint="eastAsia"/>
          <w:sz w:val="24"/>
        </w:rPr>
        <w:t>．我方已详细审核采购文件，包括修改文件（如有的话）和有关附件，将自行承担因对全部采购文件理解不正确或误解而产生的相应后果。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sz w:val="24"/>
        </w:rPr>
        <w:t>3</w:t>
      </w:r>
      <w:r>
        <w:rPr>
          <w:rFonts w:ascii="宋体" w:hint="eastAsia"/>
          <w:sz w:val="24"/>
        </w:rPr>
        <w:t>．我方按“采购需求”中所有内容作完整唯一报价，报价包含商品价款、服务价款、人工、税金、运费等。</w:t>
      </w:r>
    </w:p>
    <w:p>
      <w:pPr>
        <w:spacing w:line="360" w:lineRule="auto"/>
        <w:ind w:firstLineChars="200" w:firstLine="480"/>
        <w:rPr>
          <w:rFonts w:ascii="宋体"/>
          <w:sz w:val="24"/>
        </w:rPr>
      </w:pPr>
      <w:r>
        <w:rPr>
          <w:rFonts w:ascii="宋体"/>
          <w:sz w:val="24"/>
        </w:rPr>
        <w:t>4</w:t>
      </w:r>
      <w:r>
        <w:rPr>
          <w:rFonts w:ascii="宋体" w:hint="eastAsia"/>
          <w:sz w:val="24"/>
        </w:rPr>
        <w:t>．如我方成交：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left="0"/>
        <w:rPr>
          <w:rFonts w:ascii="宋体" w:eastAsia="宋体"/>
          <w:sz w:val="24"/>
          <w:szCs w:val="24"/>
        </w:rPr>
      </w:pPr>
      <w:r>
        <w:rPr>
          <w:rFonts w:ascii="宋体"/>
          <w:sz w:val="24"/>
          <w:u w:val="single"/>
        </w:rPr>
        <w:br w:type="page"/>
      </w: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sz w:val="32"/>
          <w:szCs w:val="32"/>
        </w:rPr>
        <w:t>钦州港海关2026-2027年度办公用品定点供应服务</w:t>
      </w:r>
    </w:p>
    <w:p>
      <w:pPr>
        <w:spacing w:line="560" w:lineRule="exact"/>
        <w:jc w:val="center"/>
        <w:rPr>
          <w:rFonts w:ascii="宋体" w:eastAsia="宋体"/>
          <w:sz w:val="32"/>
          <w:szCs w:val="32"/>
        </w:rPr>
      </w:pPr>
      <w:r>
        <w:rPr>
          <w:rFonts w:ascii="宋体" w:eastAsia="宋体" w:hint="eastAsia"/>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w:t>
      </w:r>
      <w:r>
        <w:rPr>
          <w:rFonts w:ascii="宋体"/>
          <w:sz w:val="24"/>
        </w:rPr>
        <w:t>参照</w:t>
      </w:r>
      <w:r>
        <w:rPr>
          <w:rFonts w:ascii="宋体" w:hint="eastAsia"/>
          <w:sz w:val="24"/>
        </w:rPr>
        <w:t>采购需求（采购公告附件1）</w:t>
      </w:r>
      <w:r>
        <w:rPr>
          <w:rFonts w:ascii="宋体"/>
          <w:sz w:val="24"/>
        </w:rPr>
        <w:t>进行报价。</w:t>
      </w:r>
    </w:p>
    <w:tbl>
      <w:tblPr>
        <w:jc w:val="center"/>
        <w:tblW w:w="8701"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003"/>
        <w:gridCol w:w="2025"/>
        <w:gridCol w:w="1365"/>
        <w:gridCol w:w="1260"/>
        <w:gridCol w:w="1260"/>
        <w:gridCol w:w="1788"/>
      </w:tblGrid>
      <w:tr>
        <w:trPr>
          <w:trHeight w:val="566"/>
        </w:trPr>
        <w:tc>
          <w:tcPr>
            <w:tcW w:w="1003" w:type="dxa"/>
            <w:tcBorders>
              <w:top w:val="single" w:sz="4" w:space="0" w:color="auto"/>
              <w:left w:val="single" w:sz="4" w:space="0" w:color="auto"/>
              <w:bottom w:val="single" w:sz="4" w:space="0" w:color="auto"/>
              <w:right w:val="single" w:sz="4" w:space="0" w:color="auto"/>
            </w:tcBorders>
            <w:vAlign w:val="center"/>
          </w:tcPr>
          <w:p>
            <w:pPr>
              <w:pStyle w:val="65"/>
              <w:spacing w:line="360" w:lineRule="auto"/>
              <w:jc w:val="center"/>
              <w:rPr>
                <w:rFonts w:ascii="宋体" w:cs="宋体"/>
                <w:b/>
                <w:bCs/>
                <w:szCs w:val="21"/>
              </w:rPr>
            </w:pPr>
            <w:r>
              <w:rPr>
                <w:rFonts w:ascii="宋体" w:cs="宋体" w:hint="eastAsia"/>
                <w:b/>
                <w:bCs/>
                <w:szCs w:val="21"/>
              </w:rPr>
              <w:t>项号</w:t>
            </w:r>
          </w:p>
        </w:tc>
        <w:tc>
          <w:tcPr>
            <w:tcW w:w="2025" w:type="dxa"/>
            <w:tcBorders>
              <w:top w:val="single" w:sz="4" w:space="0" w:color="auto"/>
              <w:left w:val="single" w:sz="4" w:space="0" w:color="auto"/>
              <w:bottom w:val="single" w:sz="4" w:space="0" w:color="auto"/>
              <w:right w:val="single" w:sz="4" w:space="0" w:color="auto"/>
            </w:tcBorders>
            <w:vAlign w:val="center"/>
          </w:tcPr>
          <w:p>
            <w:pPr>
              <w:pStyle w:val="64"/>
              <w:spacing w:line="360" w:lineRule="auto"/>
              <w:jc w:val="center"/>
              <w:rPr>
                <w:rFonts w:ascii="宋体" w:cs="宋体"/>
                <w:b/>
                <w:bCs/>
                <w:szCs w:val="21"/>
              </w:rPr>
            </w:pPr>
            <w:r>
              <w:rPr>
                <w:rFonts w:ascii="宋体" w:cs="宋体" w:hint="eastAsia"/>
                <w:b/>
                <w:bCs/>
                <w:szCs w:val="21"/>
              </w:rPr>
              <w:t>货物名称</w:t>
            </w:r>
          </w:p>
        </w:tc>
        <w:tc>
          <w:tcPr>
            <w:tcW w:w="1365" w:type="dxa"/>
            <w:tcBorders>
              <w:top w:val="single" w:sz="4" w:space="0" w:color="auto"/>
              <w:left w:val="single" w:sz="4" w:space="0" w:color="auto"/>
              <w:bottom w:val="single" w:sz="4" w:space="0" w:color="auto"/>
              <w:right w:val="single" w:sz="4" w:space="0" w:color="auto"/>
            </w:tcBorders>
            <w:vAlign w:val="center"/>
          </w:tcPr>
          <w:p>
            <w:pPr>
              <w:pStyle w:val="63"/>
              <w:spacing w:line="360" w:lineRule="auto"/>
              <w:jc w:val="center"/>
              <w:rPr>
                <w:rFonts w:ascii="宋体" w:cs="宋体"/>
                <w:b/>
                <w:bCs/>
                <w:szCs w:val="21"/>
              </w:rPr>
            </w:pPr>
            <w:r>
              <w:rPr>
                <w:rFonts w:ascii="宋体" w:cs="宋体" w:hint="eastAsia"/>
                <w:b/>
                <w:bCs/>
                <w:szCs w:val="21"/>
              </w:rPr>
              <w:t>单位</w:t>
            </w:r>
          </w:p>
        </w:tc>
        <w:tc>
          <w:tcPr>
            <w:tcW w:w="1260" w:type="dxa"/>
            <w:tcBorders>
              <w:top w:val="single" w:sz="4" w:space="0" w:color="auto"/>
              <w:left w:val="single" w:sz="4" w:space="0" w:color="auto"/>
              <w:bottom w:val="single" w:sz="4" w:space="0" w:color="auto"/>
              <w:right w:val="single" w:sz="4" w:space="0" w:color="auto"/>
            </w:tcBorders>
            <w:vAlign w:val="center"/>
          </w:tcPr>
          <w:p>
            <w:pPr>
              <w:pStyle w:val="62"/>
              <w:spacing w:line="360" w:lineRule="auto"/>
              <w:jc w:val="center"/>
              <w:rPr>
                <w:rFonts w:ascii="宋体" w:cs="宋体"/>
                <w:b/>
                <w:bCs/>
                <w:szCs w:val="21"/>
              </w:rPr>
            </w:pPr>
            <w:r>
              <w:rPr>
                <w:rFonts w:ascii="宋体" w:cs="宋体" w:hint="eastAsia"/>
                <w:b/>
                <w:bCs/>
                <w:szCs w:val="21"/>
              </w:rPr>
              <w:t>品牌</w:t>
            </w:r>
          </w:p>
        </w:tc>
        <w:tc>
          <w:tcPr>
            <w:tcW w:w="1260" w:type="dxa"/>
            <w:tcBorders>
              <w:top w:val="single" w:sz="4" w:space="0" w:color="auto"/>
              <w:left w:val="single" w:sz="4" w:space="0" w:color="auto"/>
              <w:bottom w:val="single" w:sz="4" w:space="0" w:color="auto"/>
              <w:right w:val="single" w:sz="4" w:space="0" w:color="auto"/>
            </w:tcBorders>
            <w:vAlign w:val="center"/>
          </w:tcPr>
          <w:p>
            <w:pPr>
              <w:pStyle w:val="61"/>
              <w:spacing w:line="360" w:lineRule="auto"/>
              <w:jc w:val="center"/>
              <w:rPr>
                <w:rFonts w:ascii="宋体" w:cs="宋体"/>
                <w:b/>
                <w:bCs/>
                <w:szCs w:val="21"/>
              </w:rPr>
            </w:pPr>
            <w:r>
              <w:rPr>
                <w:rFonts w:ascii="宋体" w:cs="宋体" w:hint="eastAsia"/>
                <w:b/>
                <w:bCs/>
                <w:szCs w:val="21"/>
              </w:rPr>
              <w:t>规格型号</w:t>
            </w:r>
          </w:p>
        </w:tc>
        <w:tc>
          <w:tcPr>
            <w:tcW w:w="1788" w:type="dxa"/>
            <w:tcBorders>
              <w:top w:val="single" w:sz="4" w:space="0" w:color="auto"/>
              <w:left w:val="single" w:sz="4" w:space="0" w:color="auto"/>
              <w:bottom w:val="single" w:sz="4" w:space="0" w:color="auto"/>
              <w:right w:val="single" w:sz="4" w:space="0" w:color="auto"/>
            </w:tcBorders>
            <w:vAlign w:val="center"/>
          </w:tcPr>
          <w:p>
            <w:pPr>
              <w:pStyle w:val="60"/>
              <w:spacing w:line="360" w:lineRule="auto"/>
              <w:jc w:val="center"/>
              <w:rPr>
                <w:rFonts w:ascii="宋体" w:cs="宋体"/>
                <w:b/>
                <w:bCs/>
                <w:szCs w:val="21"/>
              </w:rPr>
            </w:pPr>
            <w:r>
              <w:rPr>
                <w:rFonts w:ascii="宋体" w:cs="宋体" w:hint="eastAsia"/>
                <w:b/>
                <w:bCs/>
                <w:szCs w:val="21"/>
              </w:rPr>
              <w:t>响应报价</w:t>
            </w:r>
          </w:p>
        </w:tc>
      </w:tr>
      <w:tr>
        <w:trPr>
          <w:cantSplit/>
          <w:trHeight w:val="401"/>
        </w:trPr>
        <w:tc>
          <w:tcPr>
            <w:tcW w:w="1003" w:type="dxa"/>
            <w:tcBorders>
              <w:top w:val="single" w:sz="4" w:space="0" w:color="auto"/>
              <w:left w:val="single" w:sz="4" w:space="0" w:color="auto"/>
              <w:bottom w:val="single" w:sz="4" w:space="0" w:color="auto"/>
              <w:right w:val="single" w:sz="4" w:space="0" w:color="auto"/>
            </w:tcBorders>
            <w:vAlign w:val="center"/>
          </w:tcPr>
          <w:p>
            <w:pPr>
              <w:pStyle w:val="59"/>
              <w:spacing w:line="360" w:lineRule="auto"/>
              <w:jc w:val="center"/>
              <w:rPr>
                <w:rFonts w:ascii="宋体" w:cs="宋体"/>
                <w:sz w:val="24"/>
              </w:rPr>
            </w:pPr>
            <w:r>
              <w:rPr>
                <w:rFonts w:ascii="宋体" w:cs="宋体" w:hint="eastAsia"/>
                <w:sz w:val="24"/>
              </w:rPr>
              <w:t>1</w:t>
            </w:r>
          </w:p>
        </w:tc>
        <w:tc>
          <w:tcPr>
            <w:tcW w:w="2025" w:type="dxa"/>
            <w:tcBorders>
              <w:top w:val="single" w:sz="4" w:space="0" w:color="auto"/>
              <w:left w:val="single" w:sz="4" w:space="0" w:color="auto"/>
              <w:bottom w:val="single" w:sz="4" w:space="0" w:color="auto"/>
              <w:right w:val="single" w:sz="4" w:space="0" w:color="auto"/>
            </w:tcBorders>
            <w:vAlign w:val="center"/>
          </w:tcPr>
          <w:p>
            <w:pPr>
              <w:pStyle w:val="58"/>
              <w:spacing w:line="360" w:lineRule="auto"/>
              <w:jc w:val="center"/>
              <w:rPr>
                <w:rFonts w:ascii="宋体" w:cs="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pPr>
              <w:pStyle w:val="57"/>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56"/>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55"/>
              <w:spacing w:line="360" w:lineRule="auto"/>
              <w:jc w:val="center"/>
              <w:rPr>
                <w:rFonts w:ascii="宋体" w:cs="宋体"/>
                <w:sz w:val="24"/>
              </w:rPr>
            </w:pPr>
          </w:p>
        </w:tc>
        <w:tc>
          <w:tcPr>
            <w:tcW w:w="1788" w:type="dxa"/>
            <w:tcBorders>
              <w:top w:val="single" w:sz="4" w:space="0" w:color="auto"/>
              <w:left w:val="single" w:sz="4" w:space="0" w:color="auto"/>
              <w:bottom w:val="single" w:sz="4" w:space="0" w:color="auto"/>
              <w:right w:val="single" w:sz="4" w:space="0" w:color="auto"/>
            </w:tcBorders>
            <w:vAlign w:val="center"/>
          </w:tcPr>
          <w:p>
            <w:pPr>
              <w:pStyle w:val="54"/>
              <w:spacing w:line="360" w:lineRule="auto"/>
              <w:jc w:val="center"/>
              <w:rPr>
                <w:rFonts w:ascii="宋体" w:cs="宋体"/>
                <w:sz w:val="24"/>
              </w:rPr>
            </w:pPr>
          </w:p>
        </w:tc>
      </w:tr>
      <w:tr>
        <w:trPr>
          <w:cantSplit/>
          <w:trHeight w:val="402"/>
        </w:trPr>
        <w:tc>
          <w:tcPr>
            <w:tcW w:w="1003" w:type="dxa"/>
            <w:tcBorders>
              <w:top w:val="single" w:sz="4" w:space="0" w:color="auto"/>
              <w:left w:val="single" w:sz="4" w:space="0" w:color="auto"/>
              <w:bottom w:val="single" w:sz="4" w:space="0" w:color="auto"/>
              <w:right w:val="single" w:sz="4" w:space="0" w:color="auto"/>
            </w:tcBorders>
            <w:vAlign w:val="center"/>
          </w:tcPr>
          <w:p>
            <w:pPr>
              <w:pStyle w:val="53"/>
              <w:spacing w:line="360" w:lineRule="auto"/>
              <w:jc w:val="center"/>
              <w:rPr>
                <w:rFonts w:ascii="宋体" w:cs="宋体"/>
                <w:sz w:val="24"/>
              </w:rPr>
            </w:pPr>
            <w:r>
              <w:rPr>
                <w:rFonts w:ascii="宋体" w:cs="宋体" w:hint="eastAsia"/>
                <w:sz w:val="24"/>
              </w:rPr>
              <w:t>2</w:t>
            </w:r>
          </w:p>
        </w:tc>
        <w:tc>
          <w:tcPr>
            <w:tcW w:w="2025" w:type="dxa"/>
            <w:tcBorders>
              <w:top w:val="single" w:sz="4" w:space="0" w:color="auto"/>
              <w:left w:val="single" w:sz="4" w:space="0" w:color="auto"/>
              <w:bottom w:val="single" w:sz="4" w:space="0" w:color="auto"/>
              <w:right w:val="single" w:sz="4" w:space="0" w:color="auto"/>
            </w:tcBorders>
            <w:vAlign w:val="center"/>
          </w:tcPr>
          <w:p>
            <w:pPr>
              <w:pStyle w:val="52"/>
              <w:spacing w:line="360" w:lineRule="auto"/>
              <w:jc w:val="center"/>
              <w:rPr>
                <w:rFonts w:ascii="宋体" w:cs="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pPr>
              <w:pStyle w:val="51"/>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50"/>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49"/>
              <w:spacing w:line="360" w:lineRule="auto"/>
              <w:jc w:val="center"/>
              <w:rPr>
                <w:rFonts w:ascii="宋体" w:cs="宋体"/>
                <w:sz w:val="24"/>
              </w:rPr>
            </w:pPr>
          </w:p>
        </w:tc>
        <w:tc>
          <w:tcPr>
            <w:tcW w:w="1788" w:type="dxa"/>
            <w:tcBorders>
              <w:top w:val="single" w:sz="4" w:space="0" w:color="auto"/>
              <w:left w:val="single" w:sz="4" w:space="0" w:color="auto"/>
              <w:bottom w:val="single" w:sz="4" w:space="0" w:color="auto"/>
              <w:right w:val="single" w:sz="4" w:space="0" w:color="auto"/>
            </w:tcBorders>
            <w:vAlign w:val="center"/>
          </w:tcPr>
          <w:p>
            <w:pPr>
              <w:pStyle w:val="48"/>
              <w:spacing w:line="360" w:lineRule="auto"/>
              <w:jc w:val="center"/>
              <w:rPr>
                <w:rFonts w:ascii="宋体" w:cs="宋体"/>
                <w:sz w:val="24"/>
              </w:rPr>
            </w:pPr>
          </w:p>
        </w:tc>
      </w:tr>
      <w:tr>
        <w:trPr>
          <w:cantSplit/>
          <w:trHeight w:val="539"/>
        </w:trPr>
        <w:tc>
          <w:tcPr>
            <w:tcW w:w="1003" w:type="dxa"/>
            <w:tcBorders>
              <w:top w:val="single" w:sz="4" w:space="0" w:color="auto"/>
              <w:left w:val="single" w:sz="4" w:space="0" w:color="auto"/>
              <w:bottom w:val="single" w:sz="4" w:space="0" w:color="auto"/>
              <w:right w:val="single" w:sz="4" w:space="0" w:color="auto"/>
            </w:tcBorders>
            <w:vAlign w:val="center"/>
          </w:tcPr>
          <w:p>
            <w:pPr>
              <w:pStyle w:val="47"/>
              <w:spacing w:line="360" w:lineRule="auto"/>
              <w:jc w:val="center"/>
              <w:rPr>
                <w:rFonts w:ascii="宋体" w:cs="宋体"/>
                <w:sz w:val="24"/>
              </w:rPr>
            </w:pPr>
            <w:r>
              <w:rPr>
                <w:rFonts w:ascii="宋体" w:cs="宋体" w:hint="eastAsia"/>
                <w:sz w:val="24"/>
              </w:rPr>
              <w:t>…</w:t>
            </w:r>
          </w:p>
        </w:tc>
        <w:tc>
          <w:tcPr>
            <w:tcW w:w="2025" w:type="dxa"/>
            <w:tcBorders>
              <w:top w:val="single" w:sz="4" w:space="0" w:color="auto"/>
              <w:left w:val="single" w:sz="4" w:space="0" w:color="auto"/>
              <w:bottom w:val="single" w:sz="4" w:space="0" w:color="auto"/>
              <w:right w:val="single" w:sz="4" w:space="0" w:color="auto"/>
            </w:tcBorders>
            <w:vAlign w:val="center"/>
          </w:tcPr>
          <w:p>
            <w:pPr>
              <w:pStyle w:val="46"/>
              <w:spacing w:line="360" w:lineRule="auto"/>
              <w:jc w:val="center"/>
              <w:rPr>
                <w:rFonts w:ascii="宋体" w:cs="宋体"/>
                <w:sz w:val="24"/>
              </w:rPr>
            </w:pPr>
            <w:r>
              <w:rPr>
                <w:rFonts w:ascii="宋体" w:cs="宋体" w:hint="eastAsia"/>
                <w:sz w:val="24"/>
              </w:rPr>
              <w:t>……</w:t>
            </w:r>
          </w:p>
        </w:tc>
        <w:tc>
          <w:tcPr>
            <w:tcW w:w="1365" w:type="dxa"/>
            <w:tcBorders>
              <w:top w:val="single" w:sz="4" w:space="0" w:color="auto"/>
              <w:left w:val="single" w:sz="4" w:space="0" w:color="auto"/>
              <w:bottom w:val="single" w:sz="4" w:space="0" w:color="auto"/>
              <w:right w:val="single" w:sz="4" w:space="0" w:color="auto"/>
            </w:tcBorders>
            <w:vAlign w:val="center"/>
          </w:tcPr>
          <w:p>
            <w:pPr>
              <w:pStyle w:val="45"/>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44"/>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43"/>
              <w:spacing w:line="360" w:lineRule="auto"/>
              <w:jc w:val="center"/>
              <w:rPr>
                <w:rFonts w:ascii="宋体" w:cs="宋体"/>
                <w:sz w:val="24"/>
              </w:rPr>
            </w:pPr>
          </w:p>
        </w:tc>
        <w:tc>
          <w:tcPr>
            <w:tcW w:w="1788" w:type="dxa"/>
            <w:tcBorders>
              <w:top w:val="single" w:sz="4" w:space="0" w:color="auto"/>
              <w:left w:val="single" w:sz="4" w:space="0" w:color="auto"/>
              <w:bottom w:val="single" w:sz="4" w:space="0" w:color="auto"/>
              <w:right w:val="single" w:sz="4" w:space="0" w:color="auto"/>
            </w:tcBorders>
            <w:vAlign w:val="center"/>
          </w:tcPr>
          <w:p>
            <w:pPr>
              <w:pStyle w:val="42"/>
              <w:spacing w:line="360" w:lineRule="auto"/>
              <w:jc w:val="center"/>
              <w:rPr>
                <w:rFonts w:ascii="宋体" w:cs="宋体"/>
                <w:sz w:val="24"/>
              </w:rPr>
            </w:pP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sz w:val="24"/>
        </w:rPr>
        <w:t>中华人民共和国钦州港海关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中华人民共和国钦州港海关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汉仪仿宋简"/>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Arial">
    <w:altName w:val="DejaVu Sans"/>
    <w:panose1 w:val="020B0604020202020204"/>
    <w:charset w:val="00"/>
    <w:family w:val="swiss"/>
    <w:pitch w:val="variable"/>
    <w:sig w:usb0="E0002AFF" w:usb1="C0007843" w:usb2="00000009" w:usb3="00000000" w:csb0="000001FF" w:csb1="00000000"/>
  </w:font>
  <w:font w:name="黑体">
    <w:altName w:val="汉仪行楷简"/>
    <w:panose1 w:val="02010609060101010101"/>
    <w:charset w:val="86"/>
    <w:family w:val="modern"/>
    <w:pitch w:val="variable"/>
    <w:sig w:usb0="800002BF" w:usb1="38CF7CFA" w:usb2="00000016" w:usb3="00000000" w:csb0="00040001" w:csb1="00000000"/>
  </w:font>
  <w:font w:name="Courier New">
    <w:panose1 w:val="02070409020205090404"/>
    <w:charset w:val="00"/>
    <w:family w:val="auto"/>
    <w:pitch w:val="variable"/>
    <w:sig w:usb0="00007A87" w:usb1="80000000" w:usb2="00000008" w:usb3="00000000" w:csb0="400001FF" w:csb1="FFFF0000"/>
  </w:font>
  <w:font w:name="Wingdings">
    <w:panose1 w:val="05000000000000000000"/>
    <w:charset w:val="02"/>
    <w:family w:val="auto"/>
    <w:pitch w:val="variable"/>
    <w:sig w:usb0="00000000" w:usb1="0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abstractNum w:abstractNumId="1">
    <w:nsid w:val="0FFFFF83"/>
    <w:multiLevelType w:val="singleLevel"/>
    <w:tmpl w:val="00000000"/>
    <w:lvl w:ilvl="0">
      <w:start w:val="1"/>
      <w:numFmt w:val="bullet"/>
      <w:lvlRestart w:val="0"/>
      <w:pStyle w:val="21"/>
      <w:lvlText w:val=""/>
      <w:lvlJc w:val="left"/>
      <w:pPr>
        <w:tabs>
          <w:tab w:val="num" w:pos="780"/>
        </w:tabs>
        <w:ind w:left="780" w:hanging="360"/>
      </w:pPr>
      <w:rPr>
        <w:rFonts w:ascii="Wingdings" w:hAnsi="Wingdings" w:hint="default"/>
      </w:rPr>
    </w:lvl>
  </w:abstractNum>
  <w:abstractNum w:abstractNumId="2">
    <w:nsid w:val="0FFFFF82"/>
    <w:multiLevelType w:val="singleLevel"/>
    <w:tmpl w:val="00000000"/>
    <w:lvl w:ilvl="0">
      <w:start w:val="1"/>
      <w:numFmt w:val="bullet"/>
      <w:lvlRestart w:val="0"/>
      <w:pStyle w:val="22"/>
      <w:lvlText w:val=""/>
      <w:lvlJc w:val="left"/>
      <w:pPr>
        <w:tabs>
          <w:tab w:val="num" w:pos="1200"/>
        </w:tabs>
        <w:ind w:left="1200" w:hanging="360"/>
      </w:pPr>
      <w:rPr>
        <w:rFonts w:ascii="Wingdings" w:hAnsi="Wingdings" w:hint="default"/>
      </w:rPr>
    </w:lvl>
  </w:abstractNum>
  <w:abstractNum w:abstractNumId="3">
    <w:nsid w:val="0FFFFF7D"/>
    <w:multiLevelType w:val="singleLevel"/>
    <w:tmpl w:val="00000000"/>
    <w:lvl w:ilvl="0">
      <w:start w:val="1"/>
      <w:numFmt w:val="decimal"/>
      <w:lvlRestart w:val="0"/>
      <w:lvlText w:val="%1."/>
      <w:lvlJc w:val="left"/>
      <w:pPr>
        <w:tabs>
          <w:tab w:val="num" w:pos="1620"/>
        </w:tabs>
        <w:ind w:left="1620" w:hanging="360"/>
      </w:pPr>
    </w:lvl>
  </w:abstractNum>
  <w:abstractNum w:abstractNumId="4">
    <w:nsid w:val="0FFFFF7C"/>
    <w:multiLevelType w:val="singleLevel"/>
    <w:tmpl w:val="00000000"/>
    <w:lvl w:ilvl="0">
      <w:start w:val="1"/>
      <w:numFmt w:val="decimal"/>
      <w:lvlRestart w:val="0"/>
      <w:lvlText w:val="%1."/>
      <w:lvlJc w:val="left"/>
      <w:pPr>
        <w:tabs>
          <w:tab w:val="num" w:pos="2040"/>
        </w:tabs>
        <w:ind w:left="2040" w:hanging="36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lang w:val="en-US" w:eastAsia="zh-CN" w:bidi="ar-SA"/>
    </w:rPr>
  </w:style>
  <w:style w:type="paragraph" w:styleId="19">
    <w:name w:val="List 2"/>
    <w:basedOn w:val="0"/>
    <w:pPr>
      <w:ind w:left="840" w:hanging="420"/>
    </w:pPr>
  </w:style>
  <w:style w:type="paragraph" w:styleId="20">
    <w:name w:val="List 3"/>
    <w:basedOn w:val="0"/>
    <w:pPr>
      <w:ind w:left="1260" w:hanging="420"/>
    </w:pPr>
  </w:style>
  <w:style w:type="paragraph" w:styleId="21">
    <w:name w:val="List 4"/>
    <w:basedOn w:val="0"/>
    <w:pPr>
      <w:ind w:left="1680" w:hanging="420"/>
    </w:pPr>
  </w:style>
  <w:style w:type="paragraph" w:styleId="22">
    <w:name w:val="List 5"/>
    <w:basedOn w:val="0"/>
    <w:pPr>
      <w:ind w:left="2100" w:hanging="420"/>
    </w:pPr>
  </w:style>
  <w:style w:type="paragraph" w:styleId="23">
    <w:name w:val="List Bullet 2"/>
    <w:basedOn w:val="0"/>
    <w:pPr>
      <w:numPr>
        <w:ilvl w:val="0"/>
        <w:numId w:val="2"/>
      </w:numPr>
    </w:pPr>
  </w:style>
  <w:style w:type="paragraph" w:styleId="24">
    <w:name w:val="List Bullet 3"/>
    <w:basedOn w:val="0"/>
    <w:pPr>
      <w:numPr>
        <w:ilvl w:val="0"/>
        <w:numId w:val="3"/>
      </w:numPr>
    </w:pPr>
  </w:style>
  <w:style w:type="paragraph" w:styleId="25">
    <w:name w:val="List Number 4"/>
    <w:basedOn w:val="0"/>
    <w:pPr>
      <w:numPr>
        <w:ilvl w:val="0"/>
        <w:numId w:val="4"/>
      </w:numPr>
    </w:pPr>
  </w:style>
  <w:style w:type="paragraph" w:styleId="26">
    <w:name w:val="List Number 5"/>
    <w:basedOn w:val="0"/>
    <w:pPr>
      <w:numPr>
        <w:ilvl w:val="0"/>
        <w:numId w:val="5"/>
      </w:numPr>
    </w:pPr>
  </w:style>
  <w:style w:type="paragraph" w:styleId="27">
    <w:name w:val="Title"/>
    <w:basedOn w:val="0"/>
    <w:pPr>
      <w:spacing w:before="240" w:after="60"/>
      <w:jc w:val="center"/>
      <w:outlineLvl w:val="0"/>
    </w:pPr>
    <w:rPr>
      <w:rFonts w:ascii="Arial" w:hAnsi="Arial"/>
      <w:b/>
      <w:sz w:val="32"/>
    </w:rPr>
  </w:style>
  <w:style w:type="paragraph" w:styleId="28">
    <w:name w:val="Closing"/>
    <w:basedOn w:val="0"/>
    <w:pPr>
      <w:ind w:left="4320"/>
    </w:pPr>
  </w:style>
  <w:style w:type="paragraph" w:styleId="29">
    <w:name w:val="Signature"/>
    <w:basedOn w:val="0"/>
    <w:pPr>
      <w:ind w:left="4320"/>
    </w:pPr>
  </w:style>
  <w:style w:type="paragraph" w:styleId="30">
    <w:name w:val="Body Text"/>
    <w:basedOn w:val="0"/>
    <w:pPr>
      <w:spacing w:after="120"/>
    </w:pPr>
  </w:style>
  <w:style w:type="paragraph" w:styleId="31">
    <w:name w:val="List Continue 4"/>
    <w:basedOn w:val="0"/>
    <w:pPr>
      <w:spacing w:after="120"/>
      <w:ind w:left="1680"/>
    </w:pPr>
  </w:style>
  <w:style w:type="paragraph" w:styleId="32">
    <w:name w:val="List Continue 5"/>
    <w:basedOn w:val="0"/>
    <w:pPr>
      <w:spacing w:after="120"/>
      <w:ind w:left="2100"/>
    </w:pPr>
  </w:style>
  <w:style w:type="paragraph" w:styleId="33">
    <w:name w:val="Message Header"/>
    <w:basedOn w:val="0"/>
    <w:pPr>
      <w:pBdr>
        <w:top w:val="single" w:sz="6" w:space="1" w:color="auto"/>
        <w:left w:val="single" w:sz="6" w:space="4" w:color="auto"/>
        <w:bottom w:val="single" w:sz="6" w:space="1" w:color="auto"/>
        <w:right w:val="single" w:sz="6" w:space="4" w:color="auto"/>
      </w:pBdr>
      <w:shd w:val="pct12" w:color="auto" w:fill="auto"/>
      <w:ind w:leftChars="500" w:left="1000" w:hangingChars="500" w:hanging="500"/>
    </w:pPr>
    <w:rPr>
      <w:rFonts w:ascii="Arial" w:hAnsi="Arial"/>
      <w:sz w:val="24"/>
    </w:rPr>
  </w:style>
  <w:style w:type="paragraph" w:styleId="34">
    <w:name w:val="Subtitle"/>
    <w:basedOn w:val="0"/>
    <w:pPr>
      <w:spacing w:before="240" w:after="60" w:line="312" w:lineRule="auto"/>
      <w:jc w:val="center"/>
      <w:outlineLvl w:val="1"/>
    </w:pPr>
    <w:rPr>
      <w:rFonts w:ascii="Arial" w:hAnsi="Arial"/>
      <w:b/>
      <w:kern w:val="28"/>
      <w:sz w:val="32"/>
    </w:rPr>
  </w:style>
  <w:style w:type="paragraph" w:styleId="35">
    <w:name w:val="Salutation"/>
    <w:basedOn w:val="0"/>
    <w:next w:val="0"/>
  </w:style>
  <w:style w:type="paragraph" w:styleId="36">
    <w:name w:val="Date"/>
    <w:basedOn w:val="0"/>
    <w:next w:val="0"/>
    <w:pPr>
      <w:ind w:leftChars="2500" w:left="2500"/>
    </w:pPr>
  </w:style>
  <w:style w:type="paragraph" w:styleId="37">
    <w:name w:val="Body Text 3"/>
    <w:basedOn w:val="0"/>
    <w:pPr>
      <w:spacing w:after="120"/>
    </w:pPr>
    <w:rPr>
      <w:sz w:val="16"/>
    </w:rPr>
  </w:style>
  <w:style w:type="paragraph" w:styleId="38">
    <w:name w:val="Body Text Indent 2"/>
    <w:basedOn w:val="0"/>
    <w:pPr>
      <w:spacing w:after="120" w:line="480" w:lineRule="auto"/>
      <w:ind w:left="420"/>
    </w:pPr>
  </w:style>
  <w:style w:type="paragraph" w:styleId="39">
    <w:name w:val="Body Text Indent 3"/>
    <w:basedOn w:val="0"/>
    <w:pPr>
      <w:spacing w:after="120"/>
      <w:ind w:left="420"/>
    </w:pPr>
    <w:rPr>
      <w:sz w:val="16"/>
    </w:rPr>
  </w:style>
  <w:style w:type="paragraph" w:styleId="40">
    <w:name w:val="Block Text"/>
    <w:basedOn w:val="0"/>
    <w:pPr>
      <w:spacing w:after="120"/>
      <w:ind w:left="140" w:rightChars="700" w:right="700"/>
    </w:pPr>
  </w:style>
  <w:style w:type="character" w:styleId="41">
    <w:name w:val="Hyperlink"/>
    <w:basedOn w:val="10"/>
    <w:rPr>
      <w:color w:val="0000FF"/>
      <w:u w:val="single"/>
    </w:rPr>
  </w:style>
  <w:style w:type="paragraph" w:customStyle="1" w:styleId="42">
    <w:name w:val="样式 16 10 磅"/>
    <w:next w:val="18"/>
    <w:pPr>
      <w:widowControl w:val="0"/>
      <w:jc w:val="both"/>
    </w:pPr>
    <w:rPr>
      <w:rFonts w:ascii="Times New Roman" w:eastAsia="宋体" w:cs="Times New Roman" w:hAnsi="Times New Roman"/>
      <w:kern w:val="2"/>
      <w:sz w:val="21"/>
      <w:szCs w:val="20"/>
      <w:lang w:val="en-US" w:eastAsia="zh-CN" w:bidi="ar-SA"/>
    </w:rPr>
  </w:style>
  <w:style w:type="paragraph" w:customStyle="1" w:styleId="43">
    <w:name w:val="样式 21 10 磅"/>
    <w:next w:val="19"/>
    <w:pPr>
      <w:widowControl w:val="0"/>
      <w:jc w:val="both"/>
    </w:pPr>
    <w:rPr>
      <w:rFonts w:ascii="Times New Roman" w:eastAsia="宋体" w:cs="Times New Roman" w:hAnsi="Times New Roman"/>
      <w:kern w:val="2"/>
      <w:sz w:val="21"/>
      <w:szCs w:val="20"/>
      <w:lang w:val="en-US" w:eastAsia="zh-CN" w:bidi="ar-SA"/>
    </w:rPr>
  </w:style>
  <w:style w:type="paragraph" w:customStyle="1" w:styleId="44">
    <w:name w:val="样式 22 10 磅"/>
    <w:next w:val="20"/>
    <w:pPr>
      <w:widowControl w:val="0"/>
      <w:jc w:val="both"/>
    </w:pPr>
    <w:rPr>
      <w:rFonts w:ascii="Times New Roman" w:eastAsia="宋体" w:cs="Times New Roman" w:hAnsi="Times New Roman"/>
      <w:kern w:val="2"/>
      <w:sz w:val="21"/>
      <w:szCs w:val="20"/>
      <w:lang w:val="en-US" w:eastAsia="zh-CN" w:bidi="ar-SA"/>
    </w:rPr>
  </w:style>
  <w:style w:type="paragraph" w:customStyle="1" w:styleId="45">
    <w:name w:val="样式 23 10 磅"/>
    <w:next w:val="21"/>
    <w:pPr>
      <w:widowControl w:val="0"/>
      <w:jc w:val="both"/>
    </w:pPr>
    <w:rPr>
      <w:rFonts w:ascii="Times New Roman" w:eastAsia="宋体" w:cs="Times New Roman" w:hAnsi="Times New Roman"/>
      <w:kern w:val="2"/>
      <w:sz w:val="21"/>
      <w:szCs w:val="20"/>
      <w:lang w:val="en-US" w:eastAsia="zh-CN" w:bidi="ar-SA"/>
    </w:rPr>
  </w:style>
  <w:style w:type="paragraph" w:customStyle="1" w:styleId="46">
    <w:name w:val="样式 24 10 磅"/>
    <w:next w:val="22"/>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25 10 磅"/>
    <w:next w:val="23"/>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26 10 磅"/>
    <w:next w:val="24"/>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31 10 磅"/>
    <w:next w:val="25"/>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32 10 磅"/>
    <w:next w:val="26"/>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33 10 磅"/>
    <w:next w:val="27"/>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34 10 磅"/>
    <w:next w:val="28"/>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35 10 磅"/>
    <w:next w:val="29"/>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36 10 磅"/>
    <w:next w:val="30"/>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41 10 磅"/>
    <w:next w:val="31"/>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42 10 磅"/>
    <w:next w:val="32"/>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43 10 磅"/>
    <w:next w:val="33"/>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44 10 磅"/>
    <w:next w:val="34"/>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45 10 磅"/>
    <w:next w:val="35"/>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46 10 磅"/>
    <w:next w:val="36"/>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51 10 磅"/>
    <w:next w:val="37"/>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52 10 磅"/>
    <w:next w:val="38"/>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53 10 磅"/>
    <w:next w:val="39"/>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54 10 磅"/>
    <w:next w:val="40"/>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55 10 磅"/>
    <w:next w:val="41"/>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418</TotalTime>
  <Application>Yozo_Office</Application>
  <Pages>6</Pages>
  <Words>1326</Words>
  <Characters>1334</Characters>
  <Lines>160</Lines>
  <Paragraphs>77</Paragraphs>
  <CharactersWithSpaces>1403</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王铖堃</cp:lastModifiedBy>
  <cp:revision>26</cp:revision>
  <dcterms:created xsi:type="dcterms:W3CDTF">2022-04-21T03:18:00Z</dcterms:created>
  <dcterms:modified xsi:type="dcterms:W3CDTF">2026-01-04T07:06:34Z</dcterms:modified>
</cp:coreProperties>
</file>