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sz w:val="32"/>
          <w:szCs w:val="32"/>
        </w:rPr>
        <w:t>附件2</w:t>
      </w:r>
    </w:p>
    <w:p>
      <w:pPr>
        <w:pStyle w:val="1"/>
        <w:spacing w:before="120" w:after="120"/>
        <w:rPr>
          <w:rFonts w:ascii="宋体"/>
          <w:sz w:val="32"/>
          <w:szCs w:val="32"/>
        </w:rPr>
      </w:pPr>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rPr>
      </w:pPr>
      <w:r>
        <w:rPr>
          <w:rFonts w:ascii="宋体" w:hint="eastAsia"/>
          <w:sz w:val="28"/>
          <w:szCs w:val="28"/>
        </w:rPr>
        <w:t>采购项目名称：</w:t>
      </w:r>
      <w:r>
        <w:rPr>
          <w:rFonts w:ascii="宋体"/>
          <w:sz w:val="28"/>
          <w:szCs w:val="28"/>
        </w:rPr>
        <w:t>龙邦海关低温携带物监测设备采购项目</w:t>
      </w:r>
    </w:p>
    <w:p>
      <w:pPr>
        <w:tabs>
          <w:tab w:val="left" w:pos="3240"/>
        </w:tabs>
        <w:spacing w:line="500" w:lineRule="exact"/>
        <w:ind w:firstLineChars="759" w:firstLine="2125"/>
        <w:rPr>
          <w:rFonts w:ascii="宋体"/>
          <w:sz w:val="28"/>
          <w:szCs w:val="28"/>
          <w:u w:val="single"/>
        </w:rPr>
      </w:pPr>
      <w:r>
        <w:rPr>
          <w:rFonts w:ascii="宋体"/>
          <w:sz w:val="28"/>
          <w:szCs w:val="28"/>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报价明细表，如为设备类项目须提供所报价设备的图片及具体参数（附件2，必须提供）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szCs w:val="21"/>
        </w:rPr>
        <w:t>售后服务文件（附件5）</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szCs w:val="21"/>
        </w:rPr>
      </w:pPr>
      <w:r>
        <w:rPr>
          <w:rFonts w:ascii="宋体" w:hint="eastAsia"/>
          <w:szCs w:val="21"/>
        </w:rPr>
        <w:t>致：*****************</w:t>
      </w:r>
    </w:p>
    <w:p>
      <w:pPr>
        <w:spacing w:line="360" w:lineRule="exact"/>
        <w:ind w:firstLineChars="200" w:firstLine="420"/>
        <w:rPr>
          <w:rFonts w:ascii="宋体"/>
          <w:szCs w:val="21"/>
        </w:rPr>
      </w:pPr>
      <w:r>
        <w:rPr>
          <w:rFonts w:ascii="宋体" w:hint="eastAsia"/>
          <w:szCs w:val="21"/>
        </w:rPr>
        <w:t>根据贵方项目采购文件，签字代表</w:t>
      </w:r>
      <w:r>
        <w:rPr>
          <w:rFonts w:ascii="宋体" w:hint="eastAsia"/>
          <w:szCs w:val="21"/>
          <w:u w:val="single"/>
        </w:rPr>
        <w:t>（姓名）</w:t>
      </w:r>
      <w:r>
        <w:rPr>
          <w:rFonts w:ascii="宋体" w:hint="eastAsia"/>
          <w:szCs w:val="21"/>
        </w:rPr>
        <w:t>经正式授权并代表供应商，提交协商文件正本壹份，副本壹份。</w:t>
      </w:r>
    </w:p>
    <w:p>
      <w:pPr>
        <w:spacing w:line="360" w:lineRule="exact"/>
        <w:ind w:firstLineChars="200" w:firstLine="420"/>
        <w:rPr>
          <w:rFonts w:ascii="宋体"/>
          <w:szCs w:val="21"/>
        </w:rPr>
      </w:pPr>
      <w:r>
        <w:rPr>
          <w:rFonts w:ascii="宋体" w:hint="eastAsia"/>
          <w:szCs w:val="21"/>
        </w:rPr>
        <w:t>据此函，签字代表宣布同意如下：</w:t>
      </w:r>
    </w:p>
    <w:p>
      <w:pPr>
        <w:spacing w:line="360" w:lineRule="exact"/>
        <w:ind w:firstLineChars="200" w:firstLine="420"/>
        <w:rPr>
          <w:rFonts w:ascii="宋体"/>
          <w:szCs w:val="21"/>
        </w:rPr>
      </w:pPr>
      <w:r>
        <w:rPr>
          <w:rFonts w:ascii="宋体" w:hint="eastAsia"/>
          <w:szCs w:val="21"/>
        </w:rPr>
        <w:t>1．按采购需求和报价表：总报价</w:t>
      </w:r>
      <w:r>
        <w:rPr>
          <w:rFonts w:ascii="宋体" w:hint="eastAsia"/>
          <w:szCs w:val="21"/>
          <w:u w:val="single"/>
        </w:rPr>
        <w:t>（大写）</w:t>
      </w:r>
      <w:r>
        <w:rPr>
          <w:rFonts w:ascii="宋体" w:hint="eastAsia"/>
          <w:szCs w:val="21"/>
        </w:rPr>
        <w:t>元人民币(</w:t>
      </w:r>
      <w:r>
        <w:rPr>
          <w:rFonts w:ascii="宋体" w:cs="Arial" w:hint="eastAsia"/>
          <w:szCs w:val="21"/>
          <w:u w:val="single"/>
        </w:rPr>
        <w:t>¥</w:t>
      </w:r>
      <w:r>
        <w:rPr>
          <w:rFonts w:ascii="宋体" w:hint="eastAsia"/>
          <w:szCs w:val="21"/>
          <w:u w:val="single"/>
        </w:rPr>
        <w:t>)</w:t>
      </w:r>
      <w:r>
        <w:rPr>
          <w:rFonts w:ascii="宋体" w:hint="eastAsia"/>
          <w:szCs w:val="21"/>
        </w:rPr>
        <w:t xml:space="preserve"> ，交付使用时间。</w:t>
      </w:r>
    </w:p>
    <w:p>
      <w:pPr>
        <w:pStyle w:val="15"/>
        <w:spacing w:line="360" w:lineRule="exact"/>
        <w:ind w:firstLine="420"/>
        <w:rPr>
          <w:sz w:val="21"/>
        </w:rPr>
      </w:pPr>
      <w:r>
        <w:rPr>
          <w:rFonts w:hint="eastAsia"/>
          <w:sz w:val="21"/>
        </w:rPr>
        <w:t>2.我方承诺已经具备《中华人民共和国政府采购法》中规定的参加政府采购活动的供应商应当具备的条件：</w:t>
      </w:r>
    </w:p>
    <w:p>
      <w:pPr>
        <w:pStyle w:val="15"/>
        <w:numPr>
          <w:ilvl w:val="0"/>
          <w:numId w:val="2"/>
        </w:numPr>
        <w:spacing w:line="360" w:lineRule="exact"/>
        <w:rPr>
          <w:sz w:val="21"/>
        </w:rPr>
      </w:pPr>
      <w:r>
        <w:rPr>
          <w:rFonts w:hint="eastAsia"/>
          <w:sz w:val="21"/>
        </w:rPr>
        <w:t>具有独立承担民事责任的能力；</w:t>
      </w:r>
    </w:p>
    <w:p>
      <w:pPr>
        <w:pStyle w:val="15"/>
        <w:numPr>
          <w:ilvl w:val="0"/>
          <w:numId w:val="2"/>
        </w:numPr>
        <w:spacing w:line="360" w:lineRule="exact"/>
        <w:rPr>
          <w:sz w:val="21"/>
        </w:rPr>
      </w:pPr>
      <w:r>
        <w:rPr>
          <w:rFonts w:hint="eastAsia"/>
          <w:sz w:val="21"/>
        </w:rPr>
        <w:t>具有良好的商业信誉和健全的财务会计制度；</w:t>
      </w:r>
    </w:p>
    <w:p>
      <w:pPr>
        <w:pStyle w:val="15"/>
        <w:numPr>
          <w:ilvl w:val="0"/>
          <w:numId w:val="2"/>
        </w:numPr>
        <w:spacing w:line="360" w:lineRule="exact"/>
        <w:rPr>
          <w:sz w:val="21"/>
        </w:rPr>
      </w:pPr>
      <w:r>
        <w:rPr>
          <w:rFonts w:hint="eastAsia"/>
          <w:sz w:val="21"/>
        </w:rPr>
        <w:t>具有履行合同所必需的设备和专业技术能力；</w:t>
      </w:r>
    </w:p>
    <w:p>
      <w:pPr>
        <w:pStyle w:val="15"/>
        <w:numPr>
          <w:ilvl w:val="0"/>
          <w:numId w:val="2"/>
        </w:numPr>
        <w:spacing w:line="360" w:lineRule="exact"/>
        <w:rPr>
          <w:sz w:val="21"/>
        </w:rPr>
      </w:pPr>
      <w:r>
        <w:rPr>
          <w:rFonts w:hint="eastAsia"/>
          <w:sz w:val="21"/>
        </w:rPr>
        <w:t>有依法缴纳税收和社会保障资金的良好记录；</w:t>
      </w:r>
    </w:p>
    <w:p>
      <w:pPr>
        <w:pStyle w:val="15"/>
        <w:numPr>
          <w:ilvl w:val="0"/>
          <w:numId w:val="2"/>
        </w:numPr>
        <w:spacing w:line="360" w:lineRule="exact"/>
        <w:rPr>
          <w:sz w:val="21"/>
        </w:rPr>
      </w:pPr>
      <w:r>
        <w:rPr>
          <w:rFonts w:hint="eastAsia"/>
          <w:sz w:val="21"/>
        </w:rPr>
        <w:t>参加此项采购活动前三年内，在经营活动中没有重大违法记录。</w:t>
      </w:r>
    </w:p>
    <w:p>
      <w:pPr>
        <w:pStyle w:val="15"/>
        <w:spacing w:line="360" w:lineRule="exact"/>
        <w:ind w:left="100" w:firstLine="312"/>
        <w:rPr>
          <w:sz w:val="21"/>
        </w:rPr>
      </w:pPr>
      <w:r>
        <w:rPr>
          <w:rFonts w:hint="eastAsia"/>
          <w:sz w:val="21"/>
        </w:rPr>
        <w:t>3.同意向贵方提供贵方可能要求的与本项目有关的任何数据或资料。</w:t>
      </w:r>
    </w:p>
    <w:p>
      <w:pPr>
        <w:pStyle w:val="15"/>
        <w:spacing w:line="360" w:lineRule="exact"/>
        <w:ind w:firstLineChars="200" w:firstLine="420"/>
        <w:rPr>
          <w:sz w:val="21"/>
        </w:rPr>
      </w:pPr>
      <w:r>
        <w:rPr>
          <w:rFonts w:hint="eastAsia"/>
          <w:sz w:val="21"/>
        </w:rPr>
        <w:t>4.我方完全理解贵方不一定要接受最低价的报价人为成交人。</w:t>
      </w:r>
    </w:p>
    <w:p>
      <w:pPr>
        <w:pStyle w:val="15"/>
        <w:spacing w:line="360" w:lineRule="exact"/>
        <w:ind w:firstLineChars="200" w:firstLine="420"/>
        <w:rPr>
          <w:sz w:val="21"/>
        </w:rPr>
      </w:pPr>
      <w:r>
        <w:rPr>
          <w:rFonts w:hint="eastAsia"/>
          <w:sz w:val="21"/>
        </w:rPr>
        <w:t>5.若贵方需要，我方愿意提供我方作出的一切承诺的证明材料。</w:t>
      </w:r>
    </w:p>
    <w:p>
      <w:pPr>
        <w:spacing w:line="360" w:lineRule="exact"/>
        <w:ind w:firstLineChars="200" w:firstLine="420"/>
        <w:rPr>
          <w:rFonts w:ascii="宋体"/>
          <w:szCs w:val="21"/>
        </w:rPr>
      </w:pPr>
      <w:r>
        <w:rPr>
          <w:rFonts w:ascii="宋体" w:hint="eastAsia"/>
          <w:szCs w:val="21"/>
        </w:rPr>
        <w:t>6．我方已详细审核采购文件，包括修改文件（如有的话）和有关附件，将自行承担因对全部</w:t>
      </w:r>
      <w:r>
        <w:rPr>
          <w:rFonts w:ascii="宋体"/>
          <w:szCs w:val="21"/>
        </w:rPr>
        <w:t>采</w:t>
      </w:r>
      <w:r>
        <w:rPr>
          <w:rFonts w:ascii="宋体" w:hint="eastAsia"/>
          <w:szCs w:val="21"/>
        </w:rPr>
        <w:t>购文件理解不正确或误解而产生的相应后果。</w:t>
      </w:r>
    </w:p>
    <w:p>
      <w:pPr>
        <w:spacing w:line="360" w:lineRule="exact"/>
        <w:ind w:firstLineChars="200" w:firstLine="420"/>
        <w:rPr>
          <w:rFonts w:ascii="宋体"/>
          <w:szCs w:val="21"/>
        </w:rPr>
      </w:pPr>
      <w:r>
        <w:rPr>
          <w:rFonts w:ascii="宋体" w:hint="eastAsia"/>
          <w:szCs w:val="21"/>
        </w:rPr>
        <w:t>7．我方按“采购需求”中所有内容作完整唯一报价，报价包含商品价款、服务价款、人工、税金、运费等。</w:t>
      </w:r>
    </w:p>
    <w:p>
      <w:pPr>
        <w:spacing w:line="360" w:lineRule="exact"/>
        <w:ind w:firstLineChars="200" w:firstLine="420"/>
        <w:rPr>
          <w:rFonts w:ascii="宋体"/>
          <w:szCs w:val="21"/>
        </w:rPr>
      </w:pPr>
      <w:r>
        <w:rPr>
          <w:rFonts w:ascii="宋体" w:hint="eastAsia"/>
          <w:szCs w:val="21"/>
        </w:rPr>
        <w:t>8．如我方成交：</w:t>
      </w:r>
    </w:p>
    <w:p>
      <w:pPr>
        <w:spacing w:line="360" w:lineRule="exact"/>
        <w:ind w:firstLineChars="200" w:firstLine="420"/>
        <w:rPr>
          <w:rFonts w:ascii="宋体"/>
          <w:szCs w:val="21"/>
        </w:rPr>
      </w:pPr>
      <w:r>
        <w:rPr>
          <w:rFonts w:ascii="宋体" w:hint="eastAsia"/>
          <w:szCs w:val="21"/>
        </w:rPr>
        <w:t>（1）我方承诺在收到成交通知书后，在成交通知书规定的期限内与采购人签订合同。</w:t>
      </w:r>
    </w:p>
    <w:p>
      <w:pPr>
        <w:spacing w:line="360" w:lineRule="exact"/>
        <w:ind w:firstLineChars="200" w:firstLine="420"/>
        <w:rPr>
          <w:rFonts w:ascii="宋体"/>
          <w:szCs w:val="21"/>
        </w:rPr>
      </w:pPr>
      <w:r>
        <w:rPr>
          <w:rFonts w:ascii="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color w:val="000000"/>
          <w:sz w:val="21"/>
        </w:rPr>
      </w:pPr>
    </w:p>
    <w:p>
      <w:pPr>
        <w:pStyle w:val="15"/>
        <w:spacing w:line="360" w:lineRule="exact"/>
        <w:ind w:left="102" w:firstLine="420"/>
        <w:rPr>
          <w:color w:val="000000"/>
          <w:sz w:val="21"/>
        </w:rPr>
      </w:pPr>
      <w:r>
        <w:rPr>
          <w:rFonts w:hint="eastAsia"/>
          <w:color w:val="000000"/>
          <w:sz w:val="21"/>
        </w:rPr>
        <w:t>与本协商有关的正式通讯地址为：</w:t>
      </w:r>
    </w:p>
    <w:p>
      <w:pPr>
        <w:pStyle w:val="15"/>
        <w:spacing w:line="360" w:lineRule="exact"/>
        <w:ind w:left="102" w:firstLine="420"/>
        <w:rPr>
          <w:color w:val="000000"/>
          <w:sz w:val="21"/>
        </w:rPr>
      </w:pPr>
      <w:r>
        <w:rPr>
          <w:rFonts w:hint="eastAsia"/>
          <w:color w:val="000000"/>
          <w:sz w:val="21"/>
        </w:rPr>
        <w:t>地址： 邮政编码：</w:t>
      </w:r>
    </w:p>
    <w:p>
      <w:pPr>
        <w:pStyle w:val="15"/>
        <w:spacing w:line="360" w:lineRule="exact"/>
        <w:ind w:left="102" w:firstLine="420"/>
        <w:rPr>
          <w:color w:val="000000"/>
          <w:sz w:val="21"/>
          <w:u w:val="single"/>
        </w:rPr>
      </w:pPr>
      <w:r>
        <w:rPr>
          <w:rFonts w:hint="eastAsia"/>
          <w:color w:val="000000"/>
          <w:sz w:val="21"/>
        </w:rPr>
        <w:t>电话： 传真：</w:t>
      </w:r>
    </w:p>
    <w:p>
      <w:pPr>
        <w:pStyle w:val="15"/>
        <w:spacing w:line="360" w:lineRule="exact"/>
        <w:ind w:left="102" w:firstLine="420"/>
        <w:rPr>
          <w:color w:val="000000"/>
          <w:sz w:val="21"/>
          <w:u w:val="single"/>
        </w:rPr>
      </w:pPr>
      <w:r>
        <w:rPr>
          <w:rFonts w:hint="eastAsia"/>
          <w:color w:val="000000"/>
          <w:sz w:val="21"/>
        </w:rPr>
        <w:t>开户名称：</w:t>
      </w:r>
    </w:p>
    <w:p>
      <w:pPr>
        <w:pStyle w:val="15"/>
        <w:spacing w:line="360" w:lineRule="exact"/>
        <w:ind w:left="102" w:firstLine="420"/>
        <w:rPr>
          <w:color w:val="000000"/>
          <w:sz w:val="21"/>
          <w:u w:val="single"/>
        </w:rPr>
      </w:pPr>
      <w:r>
        <w:rPr>
          <w:rFonts w:hint="eastAsia"/>
          <w:color w:val="000000"/>
          <w:sz w:val="21"/>
        </w:rPr>
        <w:t>开户银行：</w:t>
      </w:r>
    </w:p>
    <w:p>
      <w:pPr>
        <w:pStyle w:val="15"/>
        <w:spacing w:line="360" w:lineRule="exact"/>
        <w:ind w:left="102" w:firstLine="420"/>
        <w:rPr>
          <w:color w:val="000000"/>
          <w:sz w:val="21"/>
          <w:u w:val="single"/>
        </w:rPr>
      </w:pPr>
      <w:r>
        <w:rPr>
          <w:rFonts w:hint="eastAsia"/>
          <w:color w:val="000000"/>
          <w:sz w:val="21"/>
        </w:rPr>
        <w:t>账号：</w:t>
      </w:r>
    </w:p>
    <w:p>
      <w:pPr>
        <w:pStyle w:val="15"/>
        <w:spacing w:line="360" w:lineRule="exact"/>
        <w:ind w:left="102" w:firstLine="420"/>
        <w:rPr>
          <w:color w:val="000000"/>
          <w:sz w:val="21"/>
        </w:rPr>
      </w:pPr>
      <w:r>
        <w:rPr>
          <w:rFonts w:hint="eastAsia"/>
          <w:color w:val="000000"/>
          <w:sz w:val="21"/>
        </w:rPr>
        <w:t>法定代表人或委托代理人签名：</w:t>
      </w:r>
    </w:p>
    <w:p>
      <w:pPr>
        <w:pStyle w:val="15"/>
        <w:spacing w:line="360" w:lineRule="exact"/>
        <w:ind w:left="102" w:firstLine="420"/>
        <w:rPr>
          <w:color w:val="000000"/>
          <w:sz w:val="21"/>
        </w:rPr>
      </w:pPr>
      <w:r>
        <w:rPr>
          <w:rFonts w:hint="eastAsia"/>
          <w:color w:val="000000"/>
          <w:sz w:val="21"/>
        </w:rPr>
        <w:t>供应商（公章）：</w:t>
      </w:r>
    </w:p>
    <w:p>
      <w:pPr>
        <w:pStyle w:val="15"/>
        <w:spacing w:line="360" w:lineRule="exact"/>
        <w:ind w:left="102" w:firstLine="420"/>
        <w:rPr>
          <w:color w:val="000000"/>
          <w:sz w:val="21"/>
          <w:u w:val="single"/>
        </w:rPr>
      </w:pPr>
      <w:r>
        <w:rPr>
          <w:rFonts w:hint="eastAsia"/>
          <w:color w:val="000000"/>
          <w:sz w:val="21"/>
        </w:rPr>
        <w:t>日期：</w:t>
      </w:r>
    </w:p>
    <w:p>
      <w:pPr>
        <w:pStyle w:val="15"/>
        <w:spacing w:line="360" w:lineRule="exact"/>
        <w:ind w:left="102" w:firstLine="420"/>
        <w:rPr>
          <w:color w:val="000000"/>
          <w:sz w:val="21"/>
        </w:rPr>
      </w:pPr>
    </w:p>
    <w:p>
      <w:pPr>
        <w:spacing w:line="360" w:lineRule="exact"/>
        <w:rPr>
          <w:rFonts w:ascii="宋体"/>
          <w:szCs w:val="21"/>
        </w:rPr>
      </w:pPr>
      <w:r>
        <w:rPr>
          <w:rFonts w:ascii="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szCs w:val="21"/>
          <w:u w:val="single"/>
        </w:rPr>
      </w:pPr>
    </w:p>
    <w:p>
      <w:pPr>
        <w:rPr>
          <w:rFonts w:ascii="宋体"/>
          <w:sz w:val="24"/>
          <w:szCs w:val="24"/>
        </w:rPr>
      </w:pPr>
      <w:r>
        <w:rPr>
          <w:rFonts w:ascii="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w:t>
            </w:r>
            <w:r>
              <w:rPr>
                <w:rFonts w:ascii="黑体" w:eastAsia="黑体"/>
                <w:bCs/>
                <w:sz w:val="24"/>
                <w:szCs w:val="24"/>
              </w:rPr>
              <w:t>参数</w:t>
            </w:r>
            <w:r>
              <w:rPr>
                <w:rFonts w:ascii="黑体" w:eastAsia="黑体" w:hint="eastAsia"/>
                <w:bCs/>
                <w:sz w:val="24"/>
                <w:szCs w:val="24"/>
              </w:rPr>
              <w:t>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1673"/>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kern w:val="0"/>
                <w:sz w:val="28"/>
                <w:szCs w:val="28"/>
              </w:rPr>
            </w:pPr>
            <w:r>
              <w:rPr>
                <w:rFonts w:ascii="方正仿宋_GBK" w:eastAsia="方正仿宋_GBK" w:cs="宋体"/>
                <w:color w:val="000000"/>
                <w:sz w:val="24"/>
                <w:szCs w:val="24"/>
                <w:lang w:bidi="ar-SA"/>
              </w:rPr>
              <w:t>龙邦海关低温携带物</w:t>
            </w:r>
            <w:r>
              <w:rPr>
                <w:rFonts w:ascii="方正仿宋_GBK" w:eastAsia="方正仿宋_GBK" w:cs="宋体" w:hint="eastAsia"/>
                <w:color w:val="000000"/>
                <w:sz w:val="24"/>
                <w:szCs w:val="24"/>
                <w:lang w:eastAsia="zh-CN" w:bidi="ar-SA"/>
              </w:rPr>
              <w:t>监测</w:t>
            </w:r>
            <w:r>
              <w:rPr>
                <w:rFonts w:ascii="方正仿宋_GBK" w:eastAsia="方正仿宋_GBK" w:cs="宋体"/>
                <w:color w:val="000000"/>
                <w:sz w:val="24"/>
                <w:szCs w:val="24"/>
                <w:lang w:bidi="ar-SA"/>
              </w:rPr>
              <w:t>设备</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w:t>
            </w:r>
            <w:r>
              <w:rPr>
                <w:rFonts w:ascii="方正仿宋_GBK" w:eastAsia="方正仿宋_GBK"/>
                <w:color w:val="000000"/>
                <w:sz w:val="24"/>
                <w:szCs w:val="24"/>
              </w:rPr>
              <w:t>设备参数表</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kern w:val="0"/>
                <w:sz w:val="24"/>
                <w:szCs w:val="24"/>
              </w:rPr>
              <w:t>台</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 </w:t>
            </w:r>
          </w:p>
        </w:tc>
      </w:tr>
      <w:tr>
        <w:trPr>
          <w:trHeight w:val="1082"/>
        </w:trPr>
        <w:tc>
          <w:tcPr>
            <w:tcW w:w="8906" w:type="dxa"/>
            <w:gridSpan w:val="6"/>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color w:val="000000"/>
                <w:kern w:val="0"/>
                <w:sz w:val="24"/>
                <w:szCs w:val="24"/>
              </w:rPr>
              <w:t>合计：人民币  万  仟  佰  拾  元  角  分</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w:t>
      </w:r>
      <w:r>
        <w:rPr>
          <w:rFonts w:ascii="宋体"/>
          <w:sz w:val="24"/>
        </w:rPr>
        <w:t>设备参数表</w:t>
      </w:r>
      <w:r>
        <w:rPr>
          <w:rFonts w:ascii="宋体" w:hint="eastAsia"/>
          <w:sz w:val="24"/>
        </w:rPr>
        <w:t>”中所有内容作完整唯一报价，报价包含货物价款、人工、运输、相关服务、税金等。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
    <w:p>
      <w:pPr>
        <w:pStyle w:val="20"/>
        <w:spacing w:line="360" w:lineRule="auto"/>
        <w:ind w:firstLine="0"/>
        <w:jc w:val="center"/>
        <w:rPr>
          <w:rFonts w:ascii="宋体"/>
          <w:b/>
          <w:bCs/>
          <w:sz w:val="44"/>
          <w:szCs w:val="44"/>
          <w:lang w:val="en-US" w:eastAsia="zh-CN"/>
        </w:rPr>
      </w:pPr>
    </w:p>
    <w:p>
      <w:pPr>
        <w:spacing w:line="540" w:lineRule="exact"/>
        <w:rPr>
          <w:rFonts w:ascii="宋体"/>
          <w:sz w:val="24"/>
        </w:rPr>
      </w:pPr>
      <w:r>
        <w:rPr>
          <w:rFonts w:ascii="宋体" w:hint="eastAsia"/>
          <w:sz w:val="24"/>
        </w:rPr>
        <w:t>附件</w:t>
      </w:r>
      <w:r>
        <w:rPr>
          <w:rFonts w:ascii="宋体"/>
          <w:sz w:val="24"/>
        </w:rPr>
        <w:t>5</w:t>
      </w:r>
    </w:p>
    <w:p>
      <w:pPr>
        <w:pStyle w:val="20"/>
        <w:spacing w:line="360" w:lineRule="auto"/>
        <w:ind w:firstLine="0"/>
        <w:jc w:val="center"/>
        <w:rPr>
          <w:rFonts w:ascii="宋体" w:hint="eastAsia"/>
          <w:b/>
          <w:bCs/>
          <w:sz w:val="32"/>
          <w:szCs w:val="32"/>
          <w:lang w:val="en-US" w:eastAsia="zh-CN"/>
        </w:rPr>
      </w:pPr>
      <w:r>
        <w:rPr>
          <w:rFonts w:ascii="宋体" w:hint="eastAsia"/>
          <w:b/>
          <w:bCs/>
          <w:sz w:val="32"/>
          <w:szCs w:val="32"/>
          <w:lang w:val="en-US" w:eastAsia="zh-CN"/>
        </w:rPr>
        <w:t>售后服务文件</w:t>
      </w:r>
    </w:p>
    <w:p>
      <w:pPr>
        <w:pStyle w:val="20"/>
        <w:spacing w:line="360" w:lineRule="auto"/>
        <w:jc w:val="left"/>
        <w:rPr>
          <w:rFonts w:ascii="宋体" w:hint="eastAsia"/>
          <w:b/>
          <w:bCs/>
          <w:sz w:val="44"/>
          <w:szCs w:val="44"/>
          <w:lang w:val="en-US" w:eastAsia="zh-CN"/>
        </w:rPr>
      </w:pPr>
    </w:p>
    <w:p>
      <w:pPr>
        <w:pStyle w:val="20"/>
        <w:ind w:firstLineChars="150" w:firstLine="360"/>
        <w:jc w:val="left"/>
        <w:rPr>
          <w:rFonts w:ascii="宋体"/>
          <w:b/>
          <w:bCs/>
          <w:sz w:val="32"/>
          <w:szCs w:val="32"/>
        </w:rPr>
      </w:pPr>
      <w:r>
        <w:rPr>
          <w:rFonts w:ascii="宋体" w:cs="宋体" w:hint="eastAsia"/>
          <w:bCs/>
          <w:sz w:val="24"/>
          <w:lang w:val="en-US" w:eastAsia="zh-CN"/>
        </w:rPr>
        <w:t>售后服务方案（包含但不限于以下内容</w:t>
      </w:r>
      <w:r>
        <w:rPr>
          <w:rFonts w:ascii="宋体" w:hint="eastAsia"/>
          <w:bCs/>
          <w:sz w:val="24"/>
        </w:rPr>
        <w:t>运输方式</w:t>
      </w:r>
      <w:r>
        <w:rPr>
          <w:rFonts w:ascii="宋体" w:hint="eastAsia"/>
          <w:bCs/>
          <w:sz w:val="24"/>
          <w:lang w:eastAsia="zh-CN"/>
        </w:rPr>
        <w:t>、</w:t>
      </w:r>
      <w:r>
        <w:rPr>
          <w:rFonts w:ascii="宋体" w:cs="宋体" w:hint="eastAsia"/>
          <w:bCs/>
          <w:sz w:val="24"/>
        </w:rPr>
        <w:t>到货</w:t>
      </w:r>
      <w:r>
        <w:rPr>
          <w:rFonts w:ascii="宋体" w:cs="宋体" w:hint="eastAsia"/>
          <w:bCs/>
          <w:sz w:val="24"/>
          <w:lang w:val="en-US" w:eastAsia="zh-CN"/>
        </w:rPr>
        <w:t>时间</w:t>
      </w:r>
      <w:r>
        <w:rPr>
          <w:rFonts w:ascii="宋体" w:cs="宋体" w:hint="eastAsia"/>
          <w:sz w:val="24"/>
          <w:lang w:val="en-US" w:eastAsia="zh-CN"/>
        </w:rPr>
        <w:t>、</w:t>
      </w:r>
      <w:r>
        <w:rPr>
          <w:rFonts w:ascii="宋体" w:hint="eastAsia"/>
          <w:bCs/>
          <w:sz w:val="24"/>
        </w:rPr>
        <w:t>实施配送效率</w:t>
      </w:r>
      <w:r>
        <w:rPr>
          <w:rFonts w:ascii="宋体" w:hint="eastAsia"/>
          <w:bCs/>
          <w:sz w:val="24"/>
          <w:lang w:eastAsia="zh-CN"/>
        </w:rPr>
        <w:t>、</w:t>
      </w:r>
      <w:r>
        <w:rPr>
          <w:rFonts w:ascii="宋体" w:hint="eastAsia"/>
          <w:bCs/>
          <w:sz w:val="24"/>
        </w:rPr>
        <w:t>运输工具</w:t>
      </w:r>
      <w:r>
        <w:rPr>
          <w:rFonts w:ascii="宋体" w:hint="eastAsia"/>
          <w:bCs/>
          <w:sz w:val="24"/>
          <w:lang w:eastAsia="zh-CN"/>
        </w:rPr>
        <w:t>、</w:t>
      </w:r>
      <w:r>
        <w:rPr>
          <w:rFonts w:ascii="宋体" w:hint="eastAsia"/>
          <w:bCs/>
          <w:sz w:val="24"/>
        </w:rPr>
        <w:t>接到采购人临时需求或突发紧急状况可提供解决方案，组织措施及安排</w:t>
      </w:r>
      <w:r>
        <w:rPr>
          <w:rFonts w:ascii="宋体" w:hint="eastAsia"/>
          <w:bCs/>
          <w:sz w:val="24"/>
          <w:lang w:val="en-US" w:eastAsia="zh-CN"/>
        </w:rPr>
        <w:t>等</w:t>
      </w:r>
      <w:r>
        <w:rPr>
          <w:rFonts w:ascii="宋体" w:cs="宋体" w:hint="eastAsia"/>
          <w:sz w:val="24"/>
          <w:lang w:val="en-US" w:eastAsia="zh-CN"/>
        </w:rPr>
        <w:t>）</w:t>
      </w:r>
    </w:p>
    <w:p>
      <w:pPr>
        <w:spacing w:line="360" w:lineRule="auto"/>
        <w:ind w:firstLineChars="200" w:firstLine="480"/>
        <w:rPr>
          <w:rFonts w:ascii="宋体" w:cs="宋体" w:hint="eastAsia"/>
          <w:sz w:val="24"/>
          <w:lang w:val="en-US" w:eastAsia="zh-CN"/>
        </w:rPr>
      </w:pPr>
      <w:r>
        <w:rPr>
          <w:rFonts w:ascii="宋体" w:cs="宋体" w:hint="eastAsia"/>
          <w:sz w:val="24"/>
          <w:lang w:eastAsia="zh-CN"/>
        </w:rPr>
        <w:t>（</w:t>
      </w:r>
      <w:r>
        <w:rPr>
          <w:rFonts w:ascii="宋体" w:cs="宋体" w:hint="eastAsia"/>
          <w:sz w:val="24"/>
        </w:rPr>
        <w:t>注：请按照上述目录顺序装订</w:t>
      </w:r>
      <w:r>
        <w:rPr>
          <w:rFonts w:ascii="宋体" w:cs="宋体" w:hint="eastAsia"/>
          <w:sz w:val="24"/>
          <w:lang w:val="en-US" w:eastAsia="zh-CN"/>
        </w:rPr>
        <w:t>售后服务文件。</w:t>
      </w:r>
      <w:r>
        <w:rPr>
          <w:rFonts w:ascii="宋体" w:cs="宋体" w:hint="eastAsia"/>
          <w:sz w:val="24"/>
          <w:lang w:eastAsia="zh-CN"/>
        </w:rPr>
        <w:t>）</w:t>
      </w: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仿宋">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284" w:hanging="0"/>
      </w:pPr>
      <w:rPr>
        <w:rFonts w:hint="eastAsia"/>
      </w:rPr>
    </w:lvl>
    <w:lvl w:ilvl="1">
      <w:start w:val="1"/>
      <w:numFmt w:val="decimal"/>
      <w:lvlText w:val="%1.%2"/>
      <w:lvlJc w:val="left"/>
      <w:pPr>
        <w:ind w:left="709" w:hanging="0"/>
      </w:pPr>
      <w:rPr>
        <w:rFonts w:hint="eastAsia"/>
      </w:rPr>
    </w:lvl>
    <w:lvl w:ilvl="2">
      <w:start w:val="1"/>
      <w:numFmt w:val="decimal"/>
      <w:lvlText w:val="%1.%2.%3"/>
      <w:lvlJc w:val="left"/>
      <w:pPr>
        <w:ind w:left="1134" w:hanging="0"/>
      </w:pPr>
      <w:rPr>
        <w:rFonts w:hint="eastAsia"/>
      </w:rPr>
    </w:lvl>
    <w:lvl w:ilvl="3">
      <w:start w:val="1"/>
      <w:numFmt w:val="decimal"/>
      <w:lvlText w:val="%1.%2.%3.%4"/>
      <w:lvlJc w:val="left"/>
      <w:pPr>
        <w:ind w:left="1559" w:hanging="0"/>
      </w:pPr>
      <w:rPr>
        <w:rFonts w:hint="eastAsia"/>
      </w:rPr>
    </w:lvl>
    <w:lvl w:ilvl="4">
      <w:start w:val="1"/>
      <w:numFmt w:val="decimal"/>
      <w:lvlText w:val="%1.%2.%3.%4.%5"/>
      <w:lvlJc w:val="left"/>
      <w:pPr>
        <w:ind w:left="1984" w:hanging="0"/>
      </w:pPr>
      <w:rPr>
        <w:rFonts w:hint="eastAsia"/>
      </w:rPr>
    </w:lvl>
    <w:lvl w:ilvl="5">
      <w:start w:val="1"/>
      <w:numFmt w:val="decimal"/>
      <w:lvlText w:val="%1.%2.%3.%4.%5.%6"/>
      <w:lvlJc w:val="left"/>
      <w:pPr>
        <w:ind w:left="2409" w:hanging="0"/>
      </w:pPr>
      <w:rPr>
        <w:rFonts w:hint="eastAsia"/>
      </w:rPr>
    </w:lvl>
    <w:lvl w:ilvl="6">
      <w:start w:val="1"/>
      <w:numFmt w:val="decimal"/>
      <w:lvlText w:val="%1.%2.%3.%4.%5.%6.%7"/>
      <w:lvlJc w:val="left"/>
      <w:pPr>
        <w:ind w:left="2834" w:hanging="0"/>
      </w:pPr>
      <w:rPr>
        <w:rFonts w:hint="eastAsia"/>
      </w:rPr>
    </w:lvl>
    <w:lvl w:ilvl="7">
      <w:start w:val="1"/>
      <w:numFmt w:val="decimal"/>
      <w:lvlText w:val="%1.%2.%3.%4.%5.%6.%7.%8"/>
      <w:lvlJc w:val="left"/>
      <w:pPr>
        <w:ind w:left="3259" w:hanging="0"/>
      </w:pPr>
      <w:rPr>
        <w:rFonts w:hint="eastAsia"/>
      </w:rPr>
    </w:lvl>
    <w:lvl w:ilvl="8">
      <w:start w:val="1"/>
      <w:numFmt w:val="decimal"/>
      <w:lvlText w:val="%1.%2.%3.%4.%5.%6.%7.%8.%9"/>
      <w:lvlJc w:val="left"/>
      <w:pPr>
        <w:ind w:left="3684" w:hanging="0"/>
      </w:pPr>
      <w:rPr>
        <w:rFonts w:hint="eastAsia"/>
      </w:rPr>
    </w:lvl>
  </w:abstractNum>
  <w:abstractNum w:abstractNumId="1">
    <w:nsid w:val="22B364E5"/>
    <w:multiLevelType w:val="multilevel"/>
    <w:tmpl w:val="22B364E5"/>
    <w:lvl w:ilvl="0">
      <w:start w:val="1"/>
      <w:numFmt w:val="decimal"/>
      <w:lvlRestart w:val="0"/>
      <w:lvlText w:val="（%1）"/>
      <w:lvlJc w:val="left"/>
      <w:pPr>
        <w:ind w:left="1140" w:hanging="7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出段落1"/>
    <w:basedOn w:val="0"/>
    <w:pPr>
      <w:ind w:firstLineChars="200" w:firstLine="200"/>
    </w:pPr>
  </w:style>
  <w:style w:type="paragraph" w:customStyle="1" w:styleId="19">
    <w:name w:val="样式 10 磅"/>
    <w:pPr>
      <w:widowControl w:val="0"/>
      <w:jc w:val="both"/>
    </w:pPr>
    <w:rPr>
      <w:rFonts w:ascii="Times New Roman" w:eastAsia="仿宋" w:cs="Times New Roman" w:hAnsi="Times New Roman"/>
      <w:kern w:val="2"/>
      <w:sz w:val="21"/>
      <w:szCs w:val="24"/>
      <w:lang w:val="en-US" w:eastAsia="zh-CN" w:bidi="ar-SA"/>
    </w:rPr>
  </w:style>
  <w:style w:type="paragraph" w:customStyle="1" w:styleId="20">
    <w:name w:val="样式 1 10 磅"/>
    <w:pPr>
      <w:widowControl w:val="0"/>
      <w:spacing w:line="360" w:lineRule="auto"/>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272</TotalTime>
  <Application>Yozo_Office</Application>
  <Pages>7</Pages>
  <Words>1759</Words>
  <Characters>1814</Characters>
  <Lines>175</Lines>
  <Paragraphs>93</Paragraphs>
  <CharactersWithSpaces>1894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3</cp:revision>
  <cp:lastPrinted>2024-12-02T03:13:00Z</cp:lastPrinted>
  <dcterms:created xsi:type="dcterms:W3CDTF">2022-05-13T01:12:00Z</dcterms:created>
  <dcterms:modified xsi:type="dcterms:W3CDTF">2026-03-04T01:09:27Z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2052-11.1.0.11636</vt:lpwstr>
  </property>
  <property fmtid="{D5CDD505-2E9C-101B-9397-08002B2CF9AE}" pid="3" name="ICV">
    <vt:lpwstr>0470B0B9ED4D41B08AF2891B780F5934_13</vt:lpwstr>
  </property>
</Properties>
</file>