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2"/>
        <w:autoSpaceDN w:val="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南宁海关制作警示教育</w:t>
      </w:r>
      <w:r>
        <w:rPr>
          <w:rFonts w:ascii="方正小标宋_GBK" w:eastAsia="方正小标宋_GBK"/>
          <w:color w:val="000000"/>
          <w:sz w:val="44"/>
          <w:szCs w:val="44"/>
        </w:rPr>
        <w:t>片</w:t>
      </w:r>
      <w:r>
        <w:rPr>
          <w:rFonts w:ascii="方正小标宋_GBK" w:eastAsia="方正小标宋_GBK" w:hint="eastAsia"/>
          <w:color w:val="000000"/>
          <w:sz w:val="44"/>
          <w:szCs w:val="44"/>
        </w:rPr>
        <w:t>采购需求</w:t>
      </w:r>
    </w:p>
    <w:p>
      <w:pPr>
        <w:pStyle w:val="39"/>
        <w:autoSpaceDN w:val="0"/>
        <w:ind w:left="0"/>
      </w:pPr>
    </w:p>
    <w:p>
      <w:pPr>
        <w:pStyle w:val="44"/>
        <w:autoSpaceDN w:val="0"/>
        <w:ind w:left="0" w:firstLineChars="200" w:firstLine="624"/>
        <w:rPr>
          <w:rFonts w:eastAsia="方正仿宋_GBK"/>
        </w:rPr>
      </w:pPr>
      <w:r>
        <w:rPr>
          <w:szCs w:val="32"/>
        </w:rPr>
        <w:t>南宁海关制作警示教育片总</w:t>
      </w:r>
      <w:r>
        <w:rPr>
          <w:color w:val="000000"/>
          <w:szCs w:val="32"/>
        </w:rPr>
        <w:t>时长约35分钟，主要拍摄地为：南宁海关机关、南宁吴圩机场海关、龙邦海关、东兴海关、玉林海关、河池海关、地方纪委留置点等。</w:t>
      </w:r>
      <w:r>
        <w:t>实地拍摄时间12－15天，包括：人员</w:t>
      </w:r>
      <w:r>
        <w:rPr>
          <w:rFonts w:eastAsia="方正仿宋_GBK"/>
          <w:sz w:val="32"/>
          <w:szCs w:val="32"/>
        </w:rPr>
        <w:t>采访约8人，拍摄</w:t>
      </w:r>
      <w:r>
        <w:t>党委会议等</w:t>
      </w:r>
      <w:r>
        <w:rPr>
          <w:rFonts w:eastAsia="方正仿宋_GBK"/>
          <w:sz w:val="32"/>
          <w:szCs w:val="32"/>
        </w:rPr>
        <w:t>模拟场景约60组，各类口岸业务现场等空镜约70组</w:t>
      </w:r>
      <w:r>
        <w:rPr>
          <w:rFonts w:eastAsia="方正仿宋_GBK"/>
        </w:rPr>
        <w:t>。</w:t>
      </w:r>
    </w:p>
    <w:p>
      <w:pPr>
        <w:pStyle w:val="44"/>
        <w:autoSpaceDN w:val="0"/>
        <w:ind w:left="0" w:firstLineChars="200" w:firstLine="624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一、警示教育片主要内容</w:t>
      </w:r>
      <w:bookmarkStart w:id="0" w:name="_GoBack"/>
      <w:bookmarkEnd w:id="0"/>
    </w:p>
    <w:p>
      <w:pPr>
        <w:pStyle w:val="44"/>
        <w:autoSpaceDN w:val="0"/>
        <w:rPr>
          <w:rFonts w:eastAsia="方正仿宋_GBK"/>
        </w:rPr>
      </w:pPr>
      <w:r>
        <w:rPr>
          <w:rFonts w:eastAsia="方正仿宋_GBK"/>
        </w:rPr>
        <w:t xml:space="preserve">    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shd w:val="clear" w:color="auto" w:fill="FFFFFF"/>
        </w:rPr>
        <w:t>结合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shd w:val="clear" w:color="auto" w:fill="FFFFFF"/>
        </w:rPr>
        <w:t>海关系统招标投标领域以权谋私问题专项治理工作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shd w:val="clear" w:color="auto" w:fill="FFFFFF"/>
        </w:rPr>
        <w:t>，对关区正在查办的典型案件</w:t>
      </w:r>
      <w:r>
        <w:rPr>
          <w:rFonts w:eastAsia="方正仿宋_GBK"/>
        </w:rPr>
        <w:t>进行剖析，计划脚本采用</w:t>
      </w:r>
      <w:r>
        <w:rPr>
          <w:rFonts w:eastAsia="方正仿宋_GBK" w:hint="eastAsia"/>
        </w:rPr>
        <w:t>“</w:t>
      </w:r>
      <w:r>
        <w:rPr>
          <w:rFonts w:eastAsia="方正仿宋_GBK"/>
        </w:rPr>
        <w:t>总分总</w:t>
      </w:r>
      <w:r>
        <w:rPr>
          <w:rFonts w:eastAsia="方正仿宋_GBK" w:hint="eastAsia"/>
        </w:rPr>
        <w:t>”</w:t>
      </w:r>
      <w:r>
        <w:rPr>
          <w:rFonts w:eastAsia="方正仿宋_GBK"/>
        </w:rPr>
        <w:t>结构，约7000字，即：前言+中间3－4个段落+结尾。</w:t>
      </w:r>
    </w:p>
    <w:p>
      <w:pPr>
        <w:pStyle w:val="44"/>
        <w:autoSpaceDN w:val="0"/>
        <w:ind w:firstLineChars="200" w:firstLine="624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二、采购相关要求</w:t>
      </w:r>
    </w:p>
    <w:p>
      <w:pPr>
        <w:pStyle w:val="47"/>
        <w:autoSpaceDN w:val="0"/>
        <w:ind w:firstLineChars="200" w:firstLine="624"/>
        <w:rPr>
          <w:rFonts w:eastAsia="方正仿宋_GBK"/>
        </w:rPr>
      </w:pPr>
      <w:r>
        <w:t>（一）</w:t>
      </w:r>
      <w:r>
        <w:rPr>
          <w:rFonts w:eastAsia="方正仿宋_GBK"/>
        </w:rPr>
        <w:t>供应商需提供：配置执行导演、摄像师、灯光师等4－5人，采访及模拟场景双机位拍摄，全程专业拍摄（含飞行器）；拍摄素材剪辑整理；模拟场景等外联场地使用；制作片头、片尾AE特效包装、片中三维动画；解说配音及配乐；后期高清非线性剪辑；后期修改进行补拍、重新配音及其他制作必须项目。</w:t>
      </w:r>
    </w:p>
    <w:p>
      <w:pPr>
        <w:pStyle w:val="47"/>
        <w:autoSpaceDN w:val="0"/>
        <w:ind w:firstLineChars="200" w:firstLine="624"/>
      </w:pPr>
      <w:r>
        <w:t>（二）供应商需有廉政警示教育片制作经验，拍摄过自治区（省）级地方纪委监委相关警示教育片的同等条件下优先。</w:t>
      </w:r>
    </w:p>
    <w:p>
      <w:pPr>
        <w:pStyle w:val="48"/>
        <w:autoSpaceDN w:val="0"/>
        <w:ind w:firstLineChars="200" w:firstLine="624"/>
        <w:rPr>
          <w:rFonts w:eastAsia="方正黑体_GBK"/>
          <w:color w:val="000000"/>
          <w:szCs w:val="32"/>
        </w:rPr>
      </w:pPr>
      <w:r>
        <w:rPr>
          <w:rFonts w:eastAsia="方正黑体_GBK"/>
          <w:color w:val="000000"/>
          <w:szCs w:val="32"/>
        </w:rPr>
        <w:t>三、制作完成时限</w:t>
      </w:r>
    </w:p>
    <w:p>
      <w:pPr>
        <w:pStyle w:val="48"/>
        <w:autoSpaceDN w:val="0"/>
        <w:ind w:firstLineChars="200" w:firstLine="624"/>
        <w:rPr>
          <w:color w:val="000000"/>
          <w:szCs w:val="32"/>
        </w:rPr>
      </w:pPr>
      <w:r>
        <w:rPr>
          <w:color w:val="000000"/>
          <w:szCs w:val="32"/>
        </w:rPr>
        <w:t>全部拍摄及后期剪辑送审定稿，自合同签订之日起，需于3个月内完成。</w:t>
      </w:r>
    </w:p>
    <w:p>
      <w:pPr>
        <w:pStyle w:val="46"/>
      </w:pPr>
    </w:p>
    <w:p>
      <w:pPr>
        <w:pStyle w:val="39"/>
        <w:autoSpaceDN w:val="0"/>
        <w:ind w:firstLineChars="200" w:firstLine="624"/>
        <w:rPr>
          <w:rFonts w:eastAsia="方正黑体_GBK"/>
          <w:color w:val="000000"/>
          <w:szCs w:val="32"/>
        </w:rPr>
      </w:pP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方正兰亭黑_GBK">
    <w:altName w:val="Arial Unicode MS"/>
    <w:panose1 w:val="00000000000000000000"/>
    <w:charset w:val="86"/>
    <w:family w:val="script"/>
    <w:pitch w:val="variable"/>
    <w:sig w:usb0="00000000" w:usb1="3ACF7CFA" w:usb2="00080016" w:usb3="00000000" w:csb0="00040001" w:csb1="00000000"/>
  </w:font>
  <w:font w:name="黑体">
    <w:altName w:val="国标黑体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兰亭黑_GBK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6"/>
    <w:basedOn w:val="0"/>
    <w:autoRedefine/>
    <w:next w:val="0"/>
    <w:pPr>
      <w:ind w:left="2100"/>
    </w:pPr>
  </w:style>
  <w:style w:type="paragraph" w:styleId="17">
    <w:name w:val="index 7"/>
    <w:basedOn w:val="0"/>
    <w:autoRedefine/>
    <w:next w:val="0"/>
    <w:pPr>
      <w:ind w:left="2520"/>
    </w:pPr>
  </w:style>
  <w:style w:type="paragraph" w:styleId="18">
    <w:name w:val="index 8"/>
    <w:basedOn w:val="0"/>
    <w:autoRedefine/>
    <w:next w:val="0"/>
    <w:pPr>
      <w:ind w:left="2940"/>
    </w:pPr>
  </w:style>
  <w:style w:type="paragraph" w:styleId="19">
    <w:name w:val="index 9"/>
    <w:basedOn w:val="0"/>
    <w:autoRedefine/>
    <w:next w:val="0"/>
    <w:pPr>
      <w:ind w:left="3360"/>
    </w:pPr>
  </w:style>
  <w:style w:type="paragraph" w:styleId="20">
    <w:name w:val="toc 1"/>
    <w:basedOn w:val="0"/>
    <w:autoRedefine/>
    <w:next w:val="0"/>
  </w:style>
  <w:style w:type="paragraph" w:styleId="21">
    <w:name w:val="toc 4"/>
    <w:basedOn w:val="0"/>
    <w:autoRedefine/>
    <w:next w:val="0"/>
    <w:pPr>
      <w:ind w:left="1260"/>
    </w:pPr>
  </w:style>
  <w:style w:type="paragraph" w:customStyle="1" w:styleId="22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23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24">
    <w:name w:val="列出段落1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26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27">
    <w:name w:val="样式 4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28">
    <w:name w:val="样式 5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29">
    <w:name w:val="样式 6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0">
    <w:name w:val="样式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7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2">
    <w:name w:val="样式 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3">
    <w:name w:val="样式 9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4">
    <w:name w:val="样式 10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5">
    <w:name w:val="样式 1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6">
    <w:name w:val="样式 1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7">
    <w:name w:val="样式 1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8">
    <w:name w:val="样式 14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8"/>
      <w:lang w:val="en-US" w:eastAsia="zh-CN" w:bidi="ar-SA"/>
    </w:rPr>
  </w:style>
  <w:style w:type="paragraph" w:customStyle="1" w:styleId="39">
    <w:name w:val="样式 15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styleId="40">
    <w:name w:val="table of authorities"/>
    <w:next w:val="0"/>
    <w:pPr>
      <w:ind w:left="420"/>
    </w:pPr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41">
    <w:name w:val="样式 16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2">
    <w:name w:val="样式 17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3">
    <w:name w:val="样式 1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4">
    <w:name w:val="样式 19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5">
    <w:name w:val="样式 20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6">
    <w:name w:val="样式 1 10 磅"/>
    <w:pPr>
      <w:widowControl w:val="0"/>
      <w:spacing w:line="240" w:lineRule="auto"/>
      <w:jc w:val="both"/>
    </w:pPr>
    <w:rPr>
      <w:rFonts w:ascii="Times New Roman" w:eastAsia="方正兰亭黑_GBK" w:cs="Lucida Sans" w:hAnsi="Times New Roman"/>
      <w:kern w:val="2"/>
      <w:sz w:val="21"/>
      <w:szCs w:val="21"/>
      <w:lang w:val="en-US" w:eastAsia="zh-CN" w:bidi="ar-SA"/>
    </w:rPr>
  </w:style>
  <w:style w:type="paragraph" w:customStyle="1" w:styleId="47">
    <w:name w:val="样式 2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8">
    <w:name w:val="样式 2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E60F873-0CC5-4619-B1C9-A22A1D1CE2D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114</TotalTime>
  <Application>Yozo_Office27021597764231179</Application>
  <Pages>1</Pages>
  <Words>0</Words>
  <Characters>368</Characters>
  <Lines>0</Lines>
  <Paragraphs>12</Paragraphs>
  <CharactersWithSpaces>491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戈杨</dc:creator>
  <cp:lastModifiedBy>yangwei1</cp:lastModifiedBy>
  <cp:revision>2</cp:revision>
  <dcterms:created xsi:type="dcterms:W3CDTF">2025-07-09T10:24:00Z</dcterms:created>
  <dcterms:modified xsi:type="dcterms:W3CDTF">2026-06-15T06:42:38Z</dcterms:modified>
</cp:coreProperties>
</file>