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40" w:lineRule="exact"/>
        <w:jc w:val="center"/>
        <w:rPr>
          <w:rFonts w:eastAsia="方正小标宋_GBK"/>
          <w:bCs/>
          <w:color w:val="000000"/>
          <w:sz w:val="32"/>
          <w:szCs w:val="32"/>
        </w:rPr>
      </w:pPr>
      <w:r>
        <w:rPr>
          <w:rFonts w:eastAsia="方正小标宋_GBK"/>
          <w:bCs/>
          <w:color w:val="000000"/>
          <w:sz w:val="32"/>
          <w:szCs w:val="32"/>
        </w:rPr>
        <w:t>评</w:t>
      </w:r>
      <w:r>
        <w:rPr>
          <w:rFonts w:eastAsia="方正小标宋_GBK" w:hint="eastAsia"/>
          <w:bCs/>
          <w:color w:val="000000"/>
          <w:sz w:val="32"/>
          <w:szCs w:val="32"/>
        </w:rPr>
        <w:t>审</w:t>
      </w:r>
      <w:r>
        <w:rPr>
          <w:rFonts w:eastAsia="方正小标宋_GBK"/>
          <w:bCs/>
          <w:color w:val="000000"/>
          <w:sz w:val="32"/>
          <w:szCs w:val="32"/>
        </w:rPr>
        <w:t>办法</w:t>
      </w:r>
    </w:p>
    <w:p>
      <w:pPr>
        <w:spacing w:line="540" w:lineRule="exact"/>
        <w:jc w:val="center"/>
        <w:rPr>
          <w:rFonts w:ascii="方正小标宋_GBK" w:eastAsia="方正小标宋_GBK"/>
          <w:bCs/>
          <w:color w:val="000000"/>
          <w:sz w:val="28"/>
          <w:szCs w:val="28"/>
        </w:rPr>
      </w:pPr>
      <w:r>
        <w:rPr>
          <w:rFonts w:ascii="方正小标宋_GBK" w:eastAsia="方正小标宋_GBK" w:hint="eastAsia"/>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ascii="方正黑体_GBK" w:eastAsia="方正黑体_GBK" w:hint="eastAsia"/>
          <w:b/>
          <w:color w:val="000000"/>
          <w:sz w:val="28"/>
          <w:szCs w:val="28"/>
        </w:rPr>
        <w:t>响应文件送达及密封检查</w:t>
      </w:r>
    </w:p>
    <w:p>
      <w:pPr>
        <w:spacing w:line="480" w:lineRule="exact"/>
        <w:ind w:firstLineChars="200" w:firstLine="560"/>
        <w:rPr>
          <w:rFonts w:ascii="方正楷体_GBK" w:eastAsia="方正楷体_GBK"/>
          <w:b/>
          <w:color w:val="000000"/>
          <w:sz w:val="28"/>
          <w:szCs w:val="28"/>
        </w:rPr>
      </w:pPr>
      <w:r>
        <w:rPr>
          <w:rFonts w:ascii="方正楷体_GBK" w:eastAsia="方正楷体_GBK"/>
          <w:b/>
          <w:color w:val="000000"/>
          <w:sz w:val="28"/>
          <w:szCs w:val="28"/>
        </w:rPr>
        <w:t>（一）</w:t>
      </w:r>
      <w:r>
        <w:rPr>
          <w:rFonts w:ascii="方正楷体_GBK" w:eastAsia="方正楷体_GBK" w:hint="eastAsia"/>
          <w:b/>
          <w:color w:val="000000"/>
          <w:sz w:val="28"/>
          <w:szCs w:val="28"/>
        </w:rPr>
        <w:t>查看响应文件送达时间：</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在《采购公告》规定的</w:t>
      </w:r>
      <w:r>
        <w:rPr>
          <w:rFonts w:eastAsia="方正仿宋_GBK"/>
          <w:color w:val="000000"/>
          <w:sz w:val="28"/>
          <w:szCs w:val="28"/>
        </w:rPr>
        <w:t>报价截止时间之前将响应文件送达</w:t>
      </w:r>
      <w:r>
        <w:rPr>
          <w:rFonts w:eastAsia="方正仿宋_GBK" w:hint="eastAsia"/>
          <w:color w:val="000000"/>
          <w:sz w:val="28"/>
          <w:szCs w:val="28"/>
        </w:rPr>
        <w:t>。</w:t>
      </w:r>
    </w:p>
    <w:p>
      <w:pPr>
        <w:spacing w:line="480" w:lineRule="exact"/>
        <w:ind w:left="640"/>
        <w:rPr>
          <w:rFonts w:eastAsia="方正仿宋_GBK"/>
          <w:color w:val="000000"/>
          <w:sz w:val="28"/>
          <w:szCs w:val="28"/>
        </w:rPr>
      </w:pPr>
      <w:r>
        <w:rPr>
          <w:rFonts w:ascii="方正楷体_GBK" w:eastAsia="方正楷体_GBK"/>
          <w:b/>
          <w:color w:val="000000"/>
          <w:sz w:val="28"/>
          <w:szCs w:val="28"/>
        </w:rPr>
        <w:t>（</w:t>
      </w:r>
      <w:r>
        <w:rPr>
          <w:rFonts w:ascii="方正楷体_GBK" w:eastAsia="方正楷体_GBK" w:hint="eastAsia"/>
          <w:b/>
          <w:color w:val="000000"/>
          <w:sz w:val="28"/>
          <w:szCs w:val="28"/>
        </w:rPr>
        <w:t>二</w:t>
      </w:r>
      <w:r>
        <w:rPr>
          <w:rFonts w:ascii="方正楷体_GBK" w:eastAsia="方正楷体_GBK"/>
          <w:b/>
          <w:color w:val="000000"/>
          <w:sz w:val="28"/>
          <w:szCs w:val="28"/>
        </w:rPr>
        <w:t>）响应文件包装密封要求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供应商</w:t>
      </w:r>
      <w:r>
        <w:rPr>
          <w:rFonts w:eastAsia="方正仿宋_GBK"/>
          <w:color w:val="000000"/>
          <w:sz w:val="28"/>
          <w:szCs w:val="28"/>
        </w:rPr>
        <w:t>应将所有响应文件装在一个密封袋内，</w:t>
      </w:r>
      <w:r>
        <w:rPr>
          <w:rFonts w:eastAsia="方正仿宋_GBK" w:hint="eastAsia"/>
          <w:color w:val="000000"/>
          <w:sz w:val="28"/>
          <w:szCs w:val="28"/>
        </w:rPr>
        <w:t>响应文件</w:t>
      </w:r>
      <w:r>
        <w:rPr>
          <w:rFonts w:eastAsia="方正仿宋_GBK"/>
          <w:color w:val="000000"/>
          <w:sz w:val="28"/>
          <w:szCs w:val="28"/>
        </w:rPr>
        <w:t>密封袋的封口处应加贴封条并加盖</w:t>
      </w:r>
      <w:r>
        <w:rPr>
          <w:rFonts w:eastAsia="方正仿宋_GBK" w:hint="eastAsia"/>
          <w:color w:val="000000"/>
          <w:sz w:val="28"/>
          <w:szCs w:val="28"/>
        </w:rPr>
        <w:t>供应商</w:t>
      </w:r>
      <w:r>
        <w:rPr>
          <w:rFonts w:eastAsia="方正仿宋_GBK"/>
          <w:color w:val="000000"/>
          <w:sz w:val="28"/>
          <w:szCs w:val="28"/>
        </w:rPr>
        <w:t>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w:t>
      </w:r>
      <w:r>
        <w:rPr>
          <w:rFonts w:eastAsia="方正黑体_GBK" w:hint="eastAsia"/>
          <w:color w:val="000000"/>
          <w:sz w:val="28"/>
          <w:szCs w:val="28"/>
        </w:rPr>
        <w:t>格审查</w:t>
      </w:r>
    </w:p>
    <w:p>
      <w:pPr>
        <w:spacing w:line="480" w:lineRule="exact"/>
        <w:ind w:firstLineChars="200" w:firstLine="560"/>
        <w:rPr>
          <w:rFonts w:eastAsia="方正仿宋_GBK"/>
          <w:color w:val="000000"/>
          <w:sz w:val="28"/>
          <w:szCs w:val="28"/>
        </w:rPr>
      </w:pPr>
      <w:r>
        <w:rPr>
          <w:rFonts w:eastAsia="方正仿宋_GBK" w:hint="eastAsia"/>
          <w:color w:val="000000"/>
          <w:sz w:val="28"/>
          <w:szCs w:val="28"/>
        </w:rPr>
        <w:t>具备《采购公告》中企业资质，通过审查不足3家的应废标，采购人</w:t>
      </w:r>
      <w:r>
        <w:rPr>
          <w:rFonts w:eastAsia="方正仿宋_GBK"/>
          <w:color w:val="000000"/>
          <w:sz w:val="28"/>
          <w:szCs w:val="28"/>
        </w:rPr>
        <w:t>重新组织</w:t>
      </w:r>
      <w:r>
        <w:rPr>
          <w:rFonts w:eastAsia="方正仿宋_GBK" w:hint="eastAsia"/>
          <w:color w:val="000000"/>
          <w:sz w:val="28"/>
          <w:szCs w:val="28"/>
        </w:rPr>
        <w:t>采购</w:t>
      </w:r>
      <w:r>
        <w:rPr>
          <w:rFonts w:eastAsia="方正仿宋_GBK"/>
          <w:color w:val="000000"/>
          <w:sz w:val="28"/>
          <w:szCs w:val="28"/>
        </w:rPr>
        <w:t>。</w:t>
      </w:r>
    </w:p>
    <w:p>
      <w:pPr>
        <w:spacing w:line="480" w:lineRule="exact"/>
        <w:ind w:left="64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640"/>
        <w:rPr>
          <w:rFonts w:ascii="方正楷体_GBK" w:eastAsia="方正楷体_GBK"/>
          <w:b/>
          <w:color w:val="000000"/>
          <w:sz w:val="28"/>
          <w:szCs w:val="28"/>
        </w:rPr>
      </w:pPr>
      <w:r>
        <w:rPr>
          <w:rFonts w:ascii="方正楷体_GBK" w:eastAsia="方正楷体_GBK"/>
          <w:b/>
          <w:sz w:val="28"/>
          <w:szCs w:val="28"/>
        </w:rPr>
        <w:t>（一）</w:t>
      </w:r>
      <w:r>
        <w:rPr>
          <w:rFonts w:ascii="方正楷体_GBK"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7.“信用中国”（www.creditchina.gov.cn）信用报告</w:t>
      </w:r>
      <w:r>
        <w:rPr>
          <w:rFonts w:eastAsia="方正仿宋_GBK" w:hint="eastAsia"/>
          <w:sz w:val="28"/>
          <w:szCs w:val="28"/>
        </w:rPr>
        <w:t>及</w:t>
      </w:r>
      <w:r>
        <w:rPr>
          <w:rFonts w:eastAsia="方正仿宋_GBK"/>
          <w:sz w:val="28"/>
          <w:szCs w:val="28"/>
        </w:rPr>
        <w:t>中国政府采购网（www.ccgp.gov.cn）政府采购严重违法失信行为信息记录截图</w:t>
      </w:r>
      <w:r>
        <w:rPr>
          <w:rFonts w:ascii="方正仿宋_GBK" w:eastAsia="方正仿宋_GBK" w:hint="eastAsia"/>
          <w:sz w:val="28"/>
          <w:szCs w:val="28"/>
        </w:rPr>
        <w:t>（必须提供）</w:t>
      </w:r>
      <w:r>
        <w:rPr>
          <w:rFonts w:eastAsia="方正仿宋_GBK"/>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8.供应商基本情况介绍；</w:t>
      </w:r>
    </w:p>
    <w:p>
      <w:pPr>
        <w:spacing w:line="480" w:lineRule="exact"/>
        <w:ind w:leftChars="-1" w:left="-2" w:firstLineChars="221" w:firstLine="619"/>
        <w:rPr>
          <w:rFonts w:eastAsia="方正仿宋_GBK"/>
          <w:sz w:val="28"/>
          <w:szCs w:val="28"/>
        </w:rPr>
      </w:pPr>
      <w:r>
        <w:rPr>
          <w:rFonts w:eastAsia="方正仿宋_GBK"/>
          <w:sz w:val="28"/>
          <w:szCs w:val="28"/>
        </w:rPr>
        <w:t>9.拟派的本项目负责人简历和技术人员表；</w:t>
      </w:r>
    </w:p>
    <w:p>
      <w:pPr>
        <w:spacing w:line="480" w:lineRule="exact"/>
        <w:ind w:leftChars="-1" w:left="-2" w:firstLineChars="221" w:firstLine="619"/>
        <w:rPr>
          <w:rFonts w:eastAsia="方正仿宋_GBK"/>
          <w:sz w:val="28"/>
          <w:szCs w:val="28"/>
        </w:rPr>
      </w:pPr>
      <w:r>
        <w:rPr>
          <w:rFonts w:eastAsia="方正仿宋_GBK"/>
          <w:sz w:val="28"/>
          <w:szCs w:val="28"/>
        </w:rPr>
        <w:t>10.近三年同类工作相关业绩；</w:t>
      </w:r>
    </w:p>
    <w:p>
      <w:pPr>
        <w:spacing w:line="480" w:lineRule="exact"/>
        <w:ind w:leftChars="-1" w:left="-2" w:firstLineChars="221" w:firstLine="619"/>
        <w:rPr>
          <w:rFonts w:eastAsia="方正仿宋_GBK"/>
          <w:sz w:val="28"/>
          <w:szCs w:val="28"/>
        </w:rPr>
      </w:pPr>
      <w:r>
        <w:rPr>
          <w:rFonts w:eastAsia="方正仿宋_GBK"/>
          <w:sz w:val="28"/>
          <w:szCs w:val="28"/>
        </w:rPr>
        <w:t>11.提供所报价设备的图片及具体参数（如为设备类项目须提供）</w:t>
      </w:r>
      <w:r>
        <w:rPr>
          <w:rFonts w:eastAsia="方正仿宋_GBK" w:hint="eastAsia"/>
          <w:sz w:val="28"/>
          <w:szCs w:val="28"/>
        </w:rPr>
        <w:t>；</w:t>
      </w:r>
    </w:p>
    <w:p>
      <w:pPr>
        <w:spacing w:line="480" w:lineRule="exact"/>
        <w:ind w:leftChars="-1" w:left="-2" w:firstLineChars="221" w:firstLine="619"/>
        <w:rPr>
          <w:rFonts w:ascii="方正仿宋_GBK" w:eastAsia="方正仿宋_GBK"/>
          <w:sz w:val="28"/>
          <w:szCs w:val="28"/>
        </w:rPr>
      </w:pPr>
      <w:r>
        <w:rPr>
          <w:rFonts w:eastAsia="方正仿宋_GBK" w:hint="eastAsia"/>
          <w:sz w:val="28"/>
          <w:szCs w:val="28"/>
        </w:rPr>
        <w:t>12.</w:t>
      </w:r>
      <w:r>
        <w:rPr>
          <w:rFonts w:eastAsia="方正仿宋_GBK"/>
          <w:sz w:val="28"/>
          <w:szCs w:val="28"/>
        </w:rPr>
        <w:t>其他证</w:t>
      </w:r>
      <w:r>
        <w:rPr>
          <w:rFonts w:ascii="方正仿宋_GBK" w:eastAsia="方正仿宋_GBK" w:hint="eastAsia"/>
          <w:sz w:val="28"/>
          <w:szCs w:val="28"/>
        </w:rPr>
        <w:t>明文件的复印件（如有请提供）。</w:t>
      </w:r>
    </w:p>
    <w:p>
      <w:pPr>
        <w:spacing w:line="560" w:lineRule="exact"/>
        <w:ind w:leftChars="-1" w:left="-2" w:firstLineChars="200" w:firstLine="560"/>
        <w:rPr>
          <w:rFonts w:ascii="方正仿宋_GBK" w:eastAsia="方正仿宋_GBK"/>
          <w:sz w:val="28"/>
          <w:szCs w:val="28"/>
        </w:rPr>
      </w:pPr>
      <w:r>
        <w:rPr>
          <w:rFonts w:ascii="方正仿宋_GBK" w:eastAsia="方正仿宋_GBK" w:hint="eastAsia"/>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w:t>
      </w:r>
      <w:r>
        <w:rPr>
          <w:rFonts w:eastAsia="方正仿宋_GBK" w:hint="eastAsia"/>
          <w:sz w:val="28"/>
          <w:szCs w:val="28"/>
        </w:rPr>
        <w:t>属于下列情形的，</w:t>
      </w:r>
      <w:r>
        <w:rPr>
          <w:rFonts w:eastAsia="方正仿宋_GBK"/>
          <w:sz w:val="28"/>
          <w:szCs w:val="28"/>
        </w:rPr>
        <w:t>不</w:t>
      </w:r>
      <w:r>
        <w:rPr>
          <w:rFonts w:eastAsia="方正仿宋_GBK" w:hint="eastAsia"/>
          <w:sz w:val="28"/>
          <w:szCs w:val="28"/>
        </w:rPr>
        <w:t>得</w:t>
      </w:r>
      <w:r>
        <w:rPr>
          <w:rFonts w:eastAsia="方正仿宋_GBK"/>
          <w:sz w:val="28"/>
          <w:szCs w:val="28"/>
        </w:rPr>
        <w:t>参加下一步</w:t>
      </w:r>
      <w:r>
        <w:rPr>
          <w:rFonts w:eastAsia="方正仿宋_GBK" w:hint="eastAsia"/>
          <w:sz w:val="28"/>
          <w:szCs w:val="28"/>
        </w:rPr>
        <w:t>详</w:t>
      </w:r>
      <w:r>
        <w:rPr>
          <w:rFonts w:eastAsia="方正仿宋_GBK"/>
          <w:sz w:val="28"/>
          <w:szCs w:val="28"/>
        </w:rPr>
        <w:t>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21" w:firstLine="619"/>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21" w:firstLine="619"/>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三</w:t>
      </w:r>
      <w:r>
        <w:rPr>
          <w:rFonts w:ascii="方正楷体_GBK" w:eastAsia="方正楷体_GBK"/>
          <w:b/>
          <w:sz w:val="28"/>
          <w:szCs w:val="28"/>
        </w:rPr>
        <w:t>）</w:t>
      </w:r>
      <w:r>
        <w:rPr>
          <w:rFonts w:ascii="方正楷体_GBK" w:eastAsia="方正楷体_GBK" w:hint="eastAsia"/>
          <w:b/>
          <w:sz w:val="28"/>
          <w:szCs w:val="28"/>
        </w:rPr>
        <w:t xml:space="preserve"> </w:t>
      </w:r>
      <w:r>
        <w:rPr>
          <w:rFonts w:eastAsia="方正仿宋_GBK"/>
          <w:sz w:val="28"/>
          <w:szCs w:val="28"/>
        </w:rPr>
        <w:t>报价函</w:t>
      </w:r>
      <w:r>
        <w:rPr>
          <w:rFonts w:eastAsia="方正仿宋_GBK" w:hint="eastAsia"/>
          <w:sz w:val="28"/>
          <w:szCs w:val="28"/>
        </w:rPr>
        <w:t>与</w:t>
      </w:r>
      <w:r>
        <w:rPr>
          <w:rFonts w:eastAsia="方正仿宋_GBK"/>
          <w:sz w:val="28"/>
          <w:szCs w:val="28"/>
        </w:rPr>
        <w:t>报价明细表</w:t>
      </w:r>
      <w:r>
        <w:rPr>
          <w:rFonts w:eastAsia="方正仿宋_GBK" w:hint="eastAsia"/>
          <w:sz w:val="28"/>
          <w:szCs w:val="28"/>
        </w:rPr>
        <w:t>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28" w:firstLine="638"/>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28" w:firstLine="638"/>
        <w:rPr>
          <w:rFonts w:ascii="方正黑体_GBK" w:eastAsia="方正黑体_GBK"/>
          <w:strike/>
          <w:dstrike w:val="0"/>
          <w:color w:val="FF0000"/>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eastAsia="方正仿宋_GBK" w:hint="eastAsia"/>
          <w:color w:val="000000"/>
          <w:sz w:val="28"/>
          <w:szCs w:val="28"/>
        </w:rPr>
        <w:t>属于报价无效情形的，不予澄清。</w:t>
      </w:r>
    </w:p>
    <w:p>
      <w:pPr>
        <w:snapToGrid w:val="0"/>
        <w:spacing w:line="480" w:lineRule="exact"/>
        <w:ind w:firstLineChars="196" w:firstLine="549"/>
        <w:jc w:val="left"/>
        <w:rPr>
          <w:rFonts w:ascii="仿宋_GB2312" w:eastAsia="仿宋_GB2312" w:cs="Courier New"/>
          <w:b/>
          <w:color w:val="000000"/>
          <w:sz w:val="28"/>
          <w:szCs w:val="28"/>
        </w:rPr>
      </w:pPr>
      <w:r>
        <w:rPr>
          <w:rFonts w:ascii="仿宋_GB2312" w:eastAsia="仿宋_GB2312" w:cs="Courier New" w:hint="eastAsia"/>
          <w:b/>
          <w:color w:val="000000"/>
          <w:sz w:val="28"/>
          <w:szCs w:val="28"/>
        </w:rPr>
        <w:t>（一）评审方法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1.对进入详评的，采用百分制综合评分法。</w:t>
      </w:r>
    </w:p>
    <w:p>
      <w:pPr>
        <w:snapToGrid w:val="0"/>
        <w:spacing w:line="480" w:lineRule="exact"/>
        <w:ind w:firstLineChars="200" w:firstLine="560"/>
        <w:jc w:val="left"/>
        <w:rPr>
          <w:rFonts w:ascii="仿宋_GB2312" w:eastAsia="仿宋_GB2312" w:cs="Courier New"/>
          <w:bCs/>
          <w:color w:val="000000"/>
          <w:sz w:val="28"/>
          <w:szCs w:val="28"/>
        </w:rPr>
      </w:pPr>
      <w:r>
        <w:rPr>
          <w:rFonts w:ascii="仿宋_GB2312" w:eastAsia="仿宋_GB2312" w:cs="Courier New" w:hint="eastAsia"/>
          <w:bCs/>
          <w:color w:val="000000"/>
          <w:sz w:val="28"/>
          <w:szCs w:val="28"/>
        </w:rPr>
        <w:t>2.计分办法（按四舍五入取至小数点后两位）。</w:t>
      </w:r>
    </w:p>
    <w:p>
      <w:pPr>
        <w:spacing w:line="480" w:lineRule="exact"/>
        <w:ind w:firstLineChars="200" w:firstLine="560"/>
        <w:rPr>
          <w:rFonts w:ascii="仿宋_GB2312" w:eastAsia="仿宋_GB2312" w:cs="Courier New" w:hAnsi="宋体"/>
          <w:b/>
          <w:sz w:val="28"/>
          <w:szCs w:val="28"/>
        </w:rPr>
      </w:pPr>
      <w:r>
        <w:rPr>
          <w:rFonts w:ascii="仿宋_GB2312" w:eastAsia="仿宋_GB2312" w:cs="Courier New" w:hAnsi="宋体" w:hint="eastAsia"/>
          <w:b/>
          <w:sz w:val="28"/>
          <w:szCs w:val="28"/>
        </w:rPr>
        <w:t>（二）评分标准</w:t>
      </w:r>
    </w:p>
    <w:tbl>
      <w:tblPr>
        <w:jc w:val="cente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92"/>
        <w:gridCol w:w="1135"/>
        <w:gridCol w:w="1280"/>
        <w:gridCol w:w="7226"/>
      </w:tblGrid>
      <w:tr>
        <w:trPr>
          <w:trHeight w:val="608"/>
        </w:trPr>
        <w:tc>
          <w:tcPr>
            <w:tcW w:w="492" w:type="dxa"/>
            <w:vAlign w:val="center"/>
          </w:tcPr>
          <w:p>
            <w:pPr>
              <w:jc w:val="center"/>
              <w:rPr>
                <w:rFonts w:ascii="宋体" w:cs="Arial" w:hAnsi="宋体"/>
                <w:b/>
                <w:sz w:val="24"/>
                <w:szCs w:val="24"/>
              </w:rPr>
            </w:pPr>
            <w:r>
              <w:rPr>
                <w:rFonts w:ascii="宋体" w:cs="Arial" w:hAnsi="宋体" w:hint="eastAsia"/>
                <w:b/>
                <w:sz w:val="24"/>
                <w:szCs w:val="24"/>
              </w:rPr>
              <w:t>序号</w:t>
            </w:r>
          </w:p>
        </w:tc>
        <w:tc>
          <w:tcPr>
            <w:tcW w:w="1135" w:type="dxa"/>
            <w:vAlign w:val="center"/>
          </w:tcPr>
          <w:p>
            <w:pPr>
              <w:jc w:val="center"/>
              <w:rPr>
                <w:rFonts w:ascii="宋体" w:cs="Arial" w:hAnsi="宋体"/>
                <w:b/>
                <w:sz w:val="24"/>
                <w:szCs w:val="24"/>
              </w:rPr>
            </w:pPr>
            <w:r>
              <w:rPr>
                <w:rFonts w:ascii="宋体" w:cs="Arial" w:hAnsi="宋体" w:hint="eastAsia"/>
                <w:b/>
                <w:sz w:val="24"/>
                <w:szCs w:val="24"/>
              </w:rPr>
              <w:t>评分项</w:t>
            </w:r>
          </w:p>
        </w:tc>
        <w:tc>
          <w:tcPr>
            <w:tcW w:w="1280" w:type="dxa"/>
            <w:vAlign w:val="center"/>
          </w:tcPr>
          <w:p>
            <w:pPr>
              <w:jc w:val="center"/>
              <w:rPr>
                <w:rFonts w:ascii="宋体" w:cs="Arial" w:hAnsi="宋体"/>
                <w:b/>
                <w:sz w:val="24"/>
                <w:szCs w:val="24"/>
              </w:rPr>
            </w:pPr>
            <w:r>
              <w:rPr>
                <w:rFonts w:ascii="宋体" w:cs="Arial" w:hAnsi="宋体" w:hint="eastAsia"/>
                <w:b/>
                <w:sz w:val="24"/>
                <w:szCs w:val="24"/>
              </w:rPr>
              <w:t>评审内容</w:t>
            </w:r>
          </w:p>
        </w:tc>
        <w:tc>
          <w:tcPr>
            <w:tcW w:w="7226" w:type="dxa"/>
            <w:vAlign w:val="center"/>
          </w:tcPr>
          <w:p>
            <w:pPr>
              <w:jc w:val="center"/>
              <w:rPr>
                <w:rFonts w:ascii="宋体" w:cs="Arial" w:hAnsi="宋体"/>
                <w:b/>
                <w:sz w:val="24"/>
                <w:szCs w:val="24"/>
              </w:rPr>
            </w:pPr>
            <w:r>
              <w:rPr>
                <w:rFonts w:ascii="宋体" w:cs="Arial" w:hAnsi="宋体" w:hint="eastAsia"/>
                <w:b/>
                <w:sz w:val="24"/>
                <w:szCs w:val="24"/>
              </w:rPr>
              <w:t>评分标准</w:t>
            </w:r>
          </w:p>
        </w:tc>
      </w:tr>
      <w:tr>
        <w:trPr>
          <w:trHeight w:val="984"/>
        </w:trPr>
        <w:tc>
          <w:tcPr>
            <w:tcW w:w="492" w:type="dxa"/>
            <w:vAlign w:val="center"/>
          </w:tcPr>
          <w:p>
            <w:pPr>
              <w:spacing w:line="400" w:lineRule="exact"/>
              <w:jc w:val="center"/>
              <w:rPr>
                <w:rFonts w:ascii="宋体" w:eastAsia="宋体" w:cs="Arial" w:hAnsi="宋体"/>
                <w:sz w:val="24"/>
                <w:szCs w:val="24"/>
              </w:rPr>
            </w:pPr>
            <w:r>
              <w:rPr>
                <w:rFonts w:ascii="宋体" w:eastAsia="宋体" w:cs="Arial" w:hAnsi="宋体" w:hint="eastAsia"/>
                <w:sz w:val="24"/>
                <w:szCs w:val="24"/>
              </w:rPr>
              <w:t>1</w:t>
            </w:r>
          </w:p>
        </w:tc>
        <w:tc>
          <w:tcPr>
            <w:tcW w:w="1135" w:type="dxa"/>
            <w:tcBorders>
              <w:top w:val="single" w:sz="4" w:space="0" w:color="000000"/>
              <w:left w:val="single" w:sz="4" w:space="0" w:color="000000"/>
              <w:right w:val="single" w:sz="4" w:space="0" w:color="000000"/>
            </w:tcBorders>
            <w:vAlign w:val="center"/>
          </w:tcPr>
          <w:p>
            <w:pPr>
              <w:spacing w:line="400" w:lineRule="exact"/>
              <w:jc w:val="center"/>
              <w:rPr>
                <w:rFonts w:ascii="宋体" w:eastAsia="宋体" w:cs="Arial" w:hAnsi="宋体"/>
                <w:sz w:val="24"/>
                <w:szCs w:val="24"/>
              </w:rPr>
            </w:pPr>
            <w:r>
              <w:rPr>
                <w:rFonts w:ascii="宋体" w:eastAsia="宋体" w:cs="Arial" w:hAnsi="宋体" w:hint="eastAsia"/>
                <w:sz w:val="24"/>
                <w:szCs w:val="24"/>
              </w:rPr>
              <w:t>价格分</w:t>
            </w:r>
          </w:p>
          <w:p>
            <w:pPr>
              <w:spacing w:line="400" w:lineRule="exact"/>
              <w:jc w:val="center"/>
              <w:rPr>
                <w:rFonts w:ascii="宋体" w:eastAsia="宋体" w:cs="Arial" w:hAnsi="宋体"/>
                <w:sz w:val="24"/>
                <w:szCs w:val="24"/>
              </w:rPr>
            </w:pPr>
            <w:r>
              <w:rPr>
                <w:rFonts w:ascii="宋体" w:eastAsia="宋体" w:cs="Arial" w:hAnsi="宋体" w:hint="eastAsia"/>
                <w:sz w:val="24"/>
                <w:szCs w:val="24"/>
              </w:rPr>
              <w:t>（40分）</w:t>
            </w:r>
          </w:p>
        </w:tc>
        <w:tc>
          <w:tcPr>
            <w:tcW w:w="1280" w:type="dxa"/>
            <w:tcBorders>
              <w:top w:val="single" w:sz="4" w:space="0" w:color="000000"/>
              <w:left w:val="single" w:sz="4" w:space="0" w:color="000000"/>
              <w:right w:val="single" w:sz="4" w:space="0" w:color="000000"/>
            </w:tcBorders>
            <w:vAlign w:val="center"/>
          </w:tcPr>
          <w:p>
            <w:pPr>
              <w:spacing w:line="400" w:lineRule="exact"/>
              <w:jc w:val="left"/>
              <w:rPr>
                <w:rFonts w:ascii="宋体" w:eastAsia="宋体" w:cs="Arial" w:hAnsi="宋体"/>
                <w:sz w:val="24"/>
                <w:szCs w:val="24"/>
              </w:rPr>
            </w:pPr>
            <w:r>
              <w:rPr>
                <w:rFonts w:ascii="宋体" w:eastAsia="宋体" w:cs="Arial" w:hAnsi="宋体" w:hint="eastAsia"/>
                <w:sz w:val="24"/>
                <w:szCs w:val="24"/>
              </w:rPr>
              <w:t>价格评审</w:t>
            </w:r>
          </w:p>
          <w:p>
            <w:pPr>
              <w:spacing w:line="400" w:lineRule="exact"/>
              <w:ind w:firstLineChars="50" w:firstLine="120"/>
              <w:jc w:val="left"/>
              <w:rPr>
                <w:rFonts w:ascii="宋体" w:eastAsia="宋体" w:cs="Arial" w:hAnsi="宋体"/>
                <w:sz w:val="24"/>
                <w:szCs w:val="24"/>
              </w:rPr>
            </w:pPr>
            <w:r>
              <w:rPr>
                <w:rFonts w:ascii="宋体" w:eastAsia="宋体" w:cs="Arial" w:hAnsi="宋体" w:hint="eastAsia"/>
                <w:sz w:val="24"/>
                <w:szCs w:val="24"/>
              </w:rPr>
              <w:t>（40）</w:t>
            </w:r>
          </w:p>
        </w:tc>
        <w:tc>
          <w:tcPr>
            <w:tcW w:w="7226" w:type="dxa"/>
            <w:vAlign w:val="center"/>
          </w:tcPr>
          <w:p>
            <w:pPr>
              <w:spacing w:line="32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满足文件要求且价格最低的最终报价为评审基准价，</w:t>
            </w:r>
            <w:r>
              <w:rPr>
                <w:rFonts w:ascii="宋体" w:eastAsia="宋体" w:cs="宋体" w:hAnsi="宋体"/>
                <w:color w:val="000000"/>
                <w:kern w:val="0"/>
                <w:sz w:val="24"/>
                <w:szCs w:val="24"/>
              </w:rPr>
              <w:t>评审基准价报价</w:t>
            </w:r>
            <w:r>
              <w:rPr>
                <w:rFonts w:ascii="宋体" w:eastAsia="宋体" w:cs="宋体" w:hAnsi="宋体" w:hint="eastAsia"/>
                <w:color w:val="000000"/>
                <w:kern w:val="0"/>
                <w:sz w:val="24"/>
                <w:szCs w:val="24"/>
              </w:rPr>
              <w:t>得40分。</w:t>
            </w:r>
          </w:p>
          <w:p>
            <w:pPr>
              <w:spacing w:line="32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其他供应商的价格分统一按照下列公式计算：</w:t>
            </w:r>
          </w:p>
          <w:p>
            <w:pPr>
              <w:spacing w:line="320" w:lineRule="exact"/>
              <w:jc w:val="left"/>
              <w:rPr>
                <w:rFonts w:ascii="宋体" w:eastAsia="宋体" w:cs="Arial" w:hAnsi="宋体"/>
                <w:sz w:val="24"/>
                <w:szCs w:val="24"/>
              </w:rPr>
            </w:pPr>
            <w:r>
              <w:rPr>
                <w:rFonts w:ascii="宋体" w:eastAsia="宋体" w:cs="宋体" w:hAnsi="宋体"/>
                <w:color w:val="000000"/>
                <w:kern w:val="0"/>
                <w:sz w:val="24"/>
                <w:szCs w:val="24"/>
              </w:rPr>
              <w:t>其他供应商</w:t>
            </w:r>
            <w:r>
              <w:rPr>
                <w:rFonts w:ascii="宋体" w:eastAsia="宋体" w:cs="宋体" w:hAnsi="宋体" w:hint="eastAsia"/>
                <w:color w:val="000000"/>
                <w:kern w:val="0"/>
                <w:sz w:val="24"/>
                <w:szCs w:val="24"/>
              </w:rPr>
              <w:t>报价得分= (评审基准价/</w:t>
            </w:r>
            <w:r>
              <w:rPr>
                <w:rFonts w:ascii="宋体" w:eastAsia="宋体" w:cs="宋体" w:hAnsi="宋体"/>
                <w:color w:val="000000"/>
                <w:kern w:val="0"/>
                <w:sz w:val="24"/>
                <w:szCs w:val="24"/>
              </w:rPr>
              <w:t>某供应商</w:t>
            </w:r>
            <w:r>
              <w:rPr>
                <w:rFonts w:ascii="宋体" w:eastAsia="宋体" w:cs="宋体" w:hAnsi="宋体" w:hint="eastAsia"/>
                <w:color w:val="000000"/>
                <w:kern w:val="0"/>
                <w:sz w:val="24"/>
                <w:szCs w:val="24"/>
              </w:rPr>
              <w:t>最终报价)×40</w:t>
            </w:r>
            <w:r>
              <w:rPr>
                <w:rFonts w:ascii="宋体" w:eastAsia="宋体" w:cs="宋体" w:hAnsi="宋体"/>
                <w:color w:val="000000"/>
                <w:kern w:val="0"/>
                <w:sz w:val="24"/>
                <w:szCs w:val="24"/>
              </w:rPr>
              <w:t>分</w:t>
            </w:r>
          </w:p>
        </w:tc>
      </w:tr>
      <w:tr>
        <w:trPr>
          <w:trHeight w:val="6041"/>
        </w:trPr>
        <w:tc>
          <w:tcPr>
            <w:tcW w:w="492" w:type="dxa"/>
            <w:vMerge w:val="restart"/>
            <w:vAlign w:val="center"/>
          </w:tcPr>
          <w:p>
            <w:pPr>
              <w:spacing w:line="400" w:lineRule="exact"/>
              <w:jc w:val="center"/>
              <w:rPr>
                <w:rFonts w:ascii="宋体" w:eastAsia="宋体" w:cs="Arial" w:hAnsi="宋体"/>
                <w:sz w:val="24"/>
                <w:szCs w:val="24"/>
              </w:rPr>
            </w:pPr>
            <w:r>
              <w:rPr>
                <w:rFonts w:ascii="宋体" w:eastAsia="宋体" w:cs="Arial" w:hAnsi="宋体" w:hint="eastAsia"/>
                <w:sz w:val="24"/>
                <w:szCs w:val="24"/>
              </w:rPr>
              <w:t>2</w:t>
            </w:r>
          </w:p>
        </w:tc>
        <w:tc>
          <w:tcPr>
            <w:tcW w:w="1135" w:type="dxa"/>
            <w:vMerge w:val="restart"/>
            <w:tcBorders>
              <w:top w:val="single" w:sz="4" w:space="0" w:color="000000"/>
              <w:left w:val="single" w:sz="4" w:space="0" w:color="000000"/>
              <w:right w:val="single" w:sz="4" w:space="0" w:color="000000"/>
            </w:tcBorders>
            <w:vAlign w:val="center"/>
          </w:tcPr>
          <w:p>
            <w:pPr>
              <w:spacing w:line="400" w:lineRule="exact"/>
              <w:jc w:val="center"/>
              <w:rPr>
                <w:rFonts w:ascii="宋体" w:eastAsia="宋体" w:cs="Arial" w:hAnsi="宋体"/>
                <w:sz w:val="24"/>
                <w:szCs w:val="24"/>
              </w:rPr>
            </w:pPr>
            <w:r>
              <w:rPr>
                <w:rFonts w:ascii="宋体" w:eastAsia="宋体" w:cs="Arial" w:hAnsi="宋体" w:hint="eastAsia"/>
                <w:sz w:val="24"/>
                <w:szCs w:val="24"/>
              </w:rPr>
              <w:t>技术分</w:t>
            </w:r>
          </w:p>
          <w:p>
            <w:pPr>
              <w:spacing w:line="400" w:lineRule="exact"/>
              <w:jc w:val="center"/>
              <w:rPr>
                <w:rFonts w:ascii="宋体" w:eastAsia="宋体" w:cs="Arial" w:hAnsi="宋体"/>
                <w:sz w:val="24"/>
                <w:szCs w:val="24"/>
              </w:rPr>
            </w:pPr>
            <w:r>
              <w:rPr>
                <w:rFonts w:ascii="宋体" w:eastAsia="宋体" w:cs="Arial" w:hAnsi="宋体" w:hint="eastAsia"/>
                <w:sz w:val="24"/>
                <w:szCs w:val="24"/>
              </w:rPr>
              <w:t>（45分）</w:t>
            </w:r>
          </w:p>
        </w:tc>
        <w:tc>
          <w:tcPr>
            <w:tcW w:w="1280" w:type="dxa"/>
            <w:tcBorders>
              <w:top w:val="single" w:sz="4" w:space="0" w:color="000000"/>
              <w:left w:val="single" w:sz="4" w:space="0" w:color="000000"/>
              <w:right w:val="single" w:sz="4" w:space="0" w:color="000000"/>
            </w:tcBorders>
            <w:vAlign w:val="center"/>
          </w:tcPr>
          <w:p>
            <w:pPr>
              <w:spacing w:line="40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总体服务实施方案</w:t>
            </w:r>
          </w:p>
          <w:p>
            <w:pPr>
              <w:spacing w:line="40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（10分）</w:t>
            </w:r>
          </w:p>
        </w:tc>
        <w:tc>
          <w:tcPr>
            <w:tcW w:w="7226" w:type="dxa"/>
            <w:vAlign w:val="center"/>
          </w:tcPr>
          <w:p>
            <w:pPr>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一档(3分)：能提出完整的实施方案大纲；方案简单，有重点内容、措施列举但内容简单，对项目需求有简单的分析，基本满足采购要求。</w:t>
            </w:r>
          </w:p>
          <w:p>
            <w:pPr>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二档(6分)：能提出质量较高实施方案大纲；且方案重点内容、措施良好，对项目需求分析全面，主题及流程规划较合理、完整针对本项目配备有策划实施团队，有细化的项目进度计划流程，团队人员分工明确，有类似的服务经验；组织管理措施有具体的时间、质量、进度控制，方案可行性良好，满足采购要求。</w:t>
            </w:r>
          </w:p>
          <w:p>
            <w:pPr>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三档(8分)：能按照本项目相关要求提出较完整的方案大纲，且方案重点内容较突出，措施具体，对项目需求分析理解较深刻、有一定的延展性，主题及流程规划描述较详细、规划合理，有分镜头脚本，针对本项目配备有经验丰富的策划实施团队；有项目进度计划流程，团队人员分工明确，有丰富的管理、服务经验；组织管理措施有具体的时间、质量、进度控制，有针对性且可行性较高，能提出合理化建议。</w:t>
            </w:r>
          </w:p>
          <w:p>
            <w:pPr>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四档(10分)：能按照本项目相关要求提出全面完整、详细实施方案大纲，且方案重点内容突出，措施合理、具体，对项目需求分析理解深刻、有延展性，主题及流程规划描述详细、规划合理，有较为详细的分镜头脚本，针对本项目配备优秀的、经验丰富的策划实施团队；有细化的项目进度计划流程，团队人员分工明确，有丰富的管理、服务经验；组织管理措施有具体的时间、质量、进度控制，科学合理，有针对性且可行性高，并在满足采购要求的前提下能提出合理化建议并被接受。</w:t>
            </w:r>
          </w:p>
          <w:p>
            <w:pPr>
              <w:pStyle w:val="22"/>
              <w:spacing w:line="400" w:lineRule="exact"/>
              <w:ind w:firstLineChars="200" w:firstLine="480"/>
              <w:rPr>
                <w:rFonts w:ascii="宋体" w:eastAsia="宋体" w:cs="宋体" w:hAnsi="宋体"/>
                <w:color w:val="000000"/>
                <w:kern w:val="0"/>
                <w:sz w:val="24"/>
                <w:szCs w:val="24"/>
              </w:rPr>
            </w:pPr>
            <w:r>
              <w:rPr>
                <w:rFonts w:ascii="宋体" w:eastAsia="宋体" w:cs="宋体" w:hAnsi="宋体"/>
                <w:color w:val="000000"/>
                <w:kern w:val="0"/>
                <w:sz w:val="24"/>
                <w:szCs w:val="24"/>
              </w:rPr>
              <w:t>注：供应商未提供</w:t>
            </w:r>
            <w:r>
              <w:rPr>
                <w:rFonts w:ascii="宋体" w:eastAsia="宋体" w:cs="宋体" w:hAnsi="宋体" w:hint="eastAsia"/>
                <w:color w:val="000000"/>
                <w:kern w:val="0"/>
                <w:sz w:val="24"/>
                <w:szCs w:val="24"/>
              </w:rPr>
              <w:t>总体服务实施方案</w:t>
            </w:r>
            <w:r>
              <w:rPr>
                <w:rFonts w:ascii="宋体" w:eastAsia="宋体" w:cs="宋体" w:hAnsi="宋体"/>
                <w:color w:val="000000"/>
                <w:kern w:val="0"/>
                <w:sz w:val="24"/>
                <w:szCs w:val="24"/>
              </w:rPr>
              <w:t>或者</w:t>
            </w:r>
            <w:r>
              <w:rPr>
                <w:rFonts w:ascii="宋体" w:eastAsia="宋体" w:cs="宋体" w:hAnsi="宋体" w:hint="eastAsia"/>
                <w:color w:val="000000"/>
                <w:kern w:val="0"/>
                <w:sz w:val="24"/>
                <w:szCs w:val="24"/>
              </w:rPr>
              <w:t>总体服务实施方案</w:t>
            </w:r>
            <w:r>
              <w:rPr>
                <w:rFonts w:ascii="宋体" w:eastAsia="宋体" w:cs="宋体" w:hAnsi="宋体"/>
                <w:color w:val="000000"/>
                <w:kern w:val="0"/>
                <w:sz w:val="24"/>
                <w:szCs w:val="24"/>
              </w:rPr>
              <w:t>未达到一档标准要求的，得0分。</w:t>
            </w:r>
          </w:p>
        </w:tc>
      </w:tr>
      <w:tr>
        <w:trPr>
          <w:trHeight w:val="778"/>
        </w:trPr>
        <w:tc>
          <w:tcPr>
            <w:tcW w:w="492" w:type="dxa"/>
            <w:vMerge/>
            <w:vAlign w:val="center"/>
          </w:tcPr>
          <w:p/>
        </w:tc>
        <w:tc>
          <w:tcPr>
            <w:tcW w:w="1135" w:type="dxa"/>
            <w:vMerge/>
            <w:tcBorders>
              <w:top w:val="single" w:sz="4" w:space="0" w:color="000000"/>
              <w:left w:val="single" w:sz="4" w:space="0" w:color="000000"/>
              <w:right w:val="single" w:sz="4" w:space="0" w:color="000000"/>
            </w:tcBorders>
            <w:vAlign w:val="center"/>
          </w:tcPr>
          <w:p/>
        </w:tc>
        <w:tc>
          <w:tcPr>
            <w:tcW w:w="1280" w:type="dxa"/>
            <w:tcBorders>
              <w:top w:val="single" w:sz="4" w:space="0" w:color="000000"/>
              <w:left w:val="single" w:sz="4" w:space="0" w:color="000000"/>
              <w:right w:val="single" w:sz="4" w:space="0" w:color="000000"/>
            </w:tcBorders>
            <w:vAlign w:val="center"/>
          </w:tcPr>
          <w:p>
            <w:pPr>
              <w:spacing w:line="40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策划设计思路</w:t>
            </w:r>
            <w:r>
              <w:rPr>
                <w:rFonts w:ascii="宋体" w:eastAsia="宋体" w:cs="宋体" w:hAnsi="宋体"/>
                <w:color w:val="000000"/>
                <w:kern w:val="0"/>
                <w:sz w:val="24"/>
                <w:szCs w:val="24"/>
              </w:rPr>
              <w:t>方案</w:t>
            </w:r>
            <w:r>
              <w:rPr>
                <w:rFonts w:ascii="宋体" w:eastAsia="宋体" w:cs="宋体" w:hAnsi="宋体" w:hint="eastAsia"/>
                <w:color w:val="000000"/>
                <w:kern w:val="0"/>
                <w:sz w:val="24"/>
                <w:szCs w:val="24"/>
              </w:rPr>
              <w:t>（15分）</w:t>
            </w:r>
          </w:p>
        </w:tc>
        <w:tc>
          <w:tcPr>
            <w:tcW w:w="7226" w:type="dxa"/>
            <w:vAlign w:val="center"/>
          </w:tcPr>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一档(6分)：策划思路方案较简单；供应商在文本创意方案的完整性、适用性等方面基本满足采购文件的需求，整体构思含糊不明确，项目整体宣传推广安排形式呆板。设计效果一般，有组织措施及安排、有对应项目宣传配套措施，但可行性不高。</w:t>
            </w:r>
          </w:p>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二档(10分)：策划思路方案良好，风格符合需求；供应商在文本创意方案的完整性、适用性等方面满足采购文件的需求；有对文本创意方案进行说明，在方案中有关键技术说明，项目整体宣传推广安排合理，内容基本切合本项目特色，组织措施及安排有序、对应项目宣传配套措施较具体，有一定可行性，符合本项目要求。</w:t>
            </w:r>
          </w:p>
          <w:p>
            <w:pPr>
              <w:pStyle w:val="18"/>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三档(15分)：策划思路完整具体、风格突出，项目针对性强；供应商在文本创意方案的完整性、适用性等方面优于采购文件的需求，在文本创意方案中有详细的关键技术说明，结合采购人实际情况，提供详尽的方案说明，有独特的设计思路及其他优化内容，项目整体宣传推广安排灵活多样，充分满足本项目要求。且方案重点内容突出，措施具体，对项目需求分析理解深刻、有延展性，主题及流程规划描述详细、规划合理，内容充分切合本项目特色，宣传效果好。项目组织安排合理详细；对应的项目宣传配套措施安排详细、流程具体，可行性高，完全符合本项目要求。</w:t>
            </w:r>
          </w:p>
          <w:p>
            <w:pPr>
              <w:pStyle w:val="18"/>
              <w:spacing w:line="320" w:lineRule="exact"/>
              <w:ind w:firstLineChars="200" w:firstLine="480"/>
              <w:rPr>
                <w:rFonts w:ascii="宋体" w:eastAsia="宋体" w:cs="宋体" w:hAnsi="宋体"/>
                <w:color w:val="000000"/>
                <w:kern w:val="0"/>
                <w:sz w:val="24"/>
                <w:szCs w:val="24"/>
              </w:rPr>
            </w:pPr>
            <w:r>
              <w:rPr>
                <w:rFonts w:ascii="宋体" w:eastAsia="宋体" w:cs="宋体" w:hAnsi="宋体"/>
                <w:color w:val="000000"/>
                <w:kern w:val="0"/>
                <w:sz w:val="24"/>
                <w:szCs w:val="24"/>
              </w:rPr>
              <w:t>注：供应商未提供</w:t>
            </w:r>
            <w:r>
              <w:rPr>
                <w:rFonts w:ascii="宋体" w:eastAsia="宋体" w:cs="宋体" w:hAnsi="宋体" w:hint="eastAsia"/>
                <w:color w:val="000000"/>
                <w:kern w:val="0"/>
                <w:sz w:val="24"/>
                <w:szCs w:val="24"/>
              </w:rPr>
              <w:t>策划设计思路</w:t>
            </w:r>
            <w:r>
              <w:rPr>
                <w:rFonts w:ascii="宋体" w:eastAsia="宋体" w:cs="宋体" w:hAnsi="宋体"/>
                <w:color w:val="000000"/>
                <w:kern w:val="0"/>
                <w:sz w:val="24"/>
                <w:szCs w:val="24"/>
              </w:rPr>
              <w:t>方案或者</w:t>
            </w:r>
            <w:r>
              <w:rPr>
                <w:rFonts w:ascii="宋体" w:eastAsia="宋体" w:cs="宋体" w:hAnsi="宋体" w:hint="eastAsia"/>
                <w:color w:val="000000"/>
                <w:kern w:val="0"/>
                <w:sz w:val="24"/>
                <w:szCs w:val="24"/>
              </w:rPr>
              <w:t>策划设计思路</w:t>
            </w:r>
            <w:r>
              <w:rPr>
                <w:rFonts w:ascii="宋体" w:eastAsia="宋体" w:cs="宋体" w:hAnsi="宋体"/>
                <w:color w:val="000000"/>
                <w:kern w:val="0"/>
                <w:sz w:val="24"/>
                <w:szCs w:val="24"/>
              </w:rPr>
              <w:t>方案未达到一档标准要求的，得0分。</w:t>
            </w:r>
          </w:p>
        </w:tc>
      </w:tr>
      <w:tr>
        <w:trPr>
          <w:trHeight w:val="3874"/>
        </w:trPr>
        <w:tc>
          <w:tcPr>
            <w:tcW w:w="492" w:type="dxa"/>
            <w:vMerge/>
            <w:vAlign w:val="center"/>
          </w:tcPr>
          <w:p/>
        </w:tc>
        <w:tc>
          <w:tcPr>
            <w:tcW w:w="1135" w:type="dxa"/>
            <w:vMerge/>
            <w:tcBorders>
              <w:top w:val="single" w:sz="4" w:space="0" w:color="000000"/>
              <w:left w:val="single" w:sz="4" w:space="0" w:color="000000"/>
              <w:right w:val="single" w:sz="4" w:space="0" w:color="000000"/>
            </w:tcBorders>
            <w:vAlign w:val="center"/>
          </w:tcPr>
          <w:p/>
        </w:tc>
        <w:tc>
          <w:tcPr>
            <w:tcW w:w="1280" w:type="dxa"/>
            <w:tcBorders>
              <w:top w:val="single" w:sz="4" w:space="0" w:color="000000"/>
              <w:left w:val="single" w:sz="4" w:space="0" w:color="000000"/>
              <w:right w:val="single" w:sz="4" w:space="0" w:color="000000"/>
            </w:tcBorders>
            <w:vAlign w:val="center"/>
          </w:tcPr>
          <w:p>
            <w:pPr>
              <w:spacing w:line="400" w:lineRule="exact"/>
              <w:rPr>
                <w:rFonts w:ascii="宋体" w:eastAsia="宋体" w:cs="宋体" w:hAnsi="宋体"/>
                <w:color w:val="000000"/>
                <w:kern w:val="0"/>
                <w:sz w:val="24"/>
                <w:szCs w:val="24"/>
              </w:rPr>
            </w:pPr>
            <w:r>
              <w:rPr>
                <w:rFonts w:ascii="宋体" w:eastAsia="宋体" w:cs="宋体" w:hAnsi="宋体"/>
                <w:color w:val="000000"/>
                <w:kern w:val="0"/>
                <w:sz w:val="24"/>
                <w:szCs w:val="24"/>
              </w:rPr>
              <w:t>售后</w:t>
            </w:r>
            <w:r>
              <w:rPr>
                <w:rFonts w:ascii="宋体" w:eastAsia="宋体" w:cs="宋体" w:hAnsi="宋体" w:hint="eastAsia"/>
                <w:color w:val="000000"/>
                <w:kern w:val="0"/>
                <w:sz w:val="24"/>
                <w:szCs w:val="24"/>
              </w:rPr>
              <w:t>服务承诺</w:t>
            </w:r>
            <w:r>
              <w:rPr>
                <w:rFonts w:ascii="宋体" w:eastAsia="宋体" w:cs="宋体" w:hAnsi="宋体"/>
                <w:color w:val="000000"/>
                <w:kern w:val="0"/>
                <w:sz w:val="24"/>
                <w:szCs w:val="24"/>
              </w:rPr>
              <w:t>方案</w:t>
            </w:r>
            <w:r>
              <w:rPr>
                <w:rFonts w:ascii="宋体" w:eastAsia="宋体" w:cs="宋体" w:hAnsi="宋体" w:hint="eastAsia"/>
                <w:color w:val="000000"/>
                <w:kern w:val="0"/>
                <w:sz w:val="24"/>
                <w:szCs w:val="24"/>
              </w:rPr>
              <w:t>（10分）</w:t>
            </w:r>
          </w:p>
        </w:tc>
        <w:tc>
          <w:tcPr>
            <w:tcW w:w="7226" w:type="dxa"/>
            <w:vAlign w:val="center"/>
          </w:tcPr>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 xml:space="preserve">一档（4分）：售后服务方案一般，内容描述简单，售后服务承诺时间基本满足本项目最低时间要求。 </w:t>
            </w:r>
          </w:p>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二档（6分）：售后服务方案良好，有售后服务承诺，售后服务流程、应急预案、质量保障，售后服务承诺时间优于本项目最低时间要求，服务承诺内容有一定针对性，有具体的服务流程说明，服务工作思路清晰合理。</w:t>
            </w:r>
          </w:p>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三档（10分）：售后服务方案优秀，能够结合采购人需求提供详细的售后服务承诺，售后服务流程、应急预案、质量保障，售后服务承诺时间优于本项目最低时间需求。可预见性及可操作性强，针对性强，服务工作思路全面，能实现项目实施全过程与采购人有良好顺畅的沟通和信息交流，保障服务质量优于采购要求，且考虑到项目实际情况。</w:t>
            </w:r>
          </w:p>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color w:val="000000"/>
                <w:kern w:val="0"/>
                <w:sz w:val="24"/>
                <w:szCs w:val="24"/>
              </w:rPr>
              <w:t>注：供应商未提供售后</w:t>
            </w:r>
            <w:r>
              <w:rPr>
                <w:rFonts w:ascii="宋体" w:eastAsia="宋体" w:cs="宋体" w:hAnsi="宋体" w:hint="eastAsia"/>
                <w:color w:val="000000"/>
                <w:kern w:val="0"/>
                <w:sz w:val="24"/>
                <w:szCs w:val="24"/>
              </w:rPr>
              <w:t>服务承诺</w:t>
            </w:r>
            <w:r>
              <w:rPr>
                <w:rFonts w:ascii="宋体" w:eastAsia="宋体" w:cs="宋体" w:hAnsi="宋体"/>
                <w:color w:val="000000"/>
                <w:kern w:val="0"/>
                <w:sz w:val="24"/>
                <w:szCs w:val="24"/>
              </w:rPr>
              <w:t>方案或者售后</w:t>
            </w:r>
            <w:r>
              <w:rPr>
                <w:rFonts w:ascii="宋体" w:eastAsia="宋体" w:cs="宋体" w:hAnsi="宋体" w:hint="eastAsia"/>
                <w:color w:val="000000"/>
                <w:kern w:val="0"/>
                <w:sz w:val="24"/>
                <w:szCs w:val="24"/>
              </w:rPr>
              <w:t>服务承诺</w:t>
            </w:r>
            <w:r>
              <w:rPr>
                <w:rFonts w:ascii="宋体" w:eastAsia="宋体" w:cs="宋体" w:hAnsi="宋体"/>
                <w:color w:val="000000"/>
                <w:kern w:val="0"/>
                <w:sz w:val="24"/>
                <w:szCs w:val="24"/>
              </w:rPr>
              <w:t>方案未达到一档标准要求的，得0分。</w:t>
            </w:r>
          </w:p>
        </w:tc>
      </w:tr>
      <w:tr>
        <w:trPr>
          <w:trHeight w:val="3475"/>
        </w:trPr>
        <w:tc>
          <w:tcPr>
            <w:tcW w:w="492" w:type="dxa"/>
            <w:vMerge/>
            <w:vAlign w:val="center"/>
          </w:tcPr>
          <w:p/>
        </w:tc>
        <w:tc>
          <w:tcPr>
            <w:tcW w:w="1135" w:type="dxa"/>
            <w:vMerge/>
            <w:tcBorders>
              <w:top w:val="single" w:sz="4" w:space="0" w:color="000000"/>
              <w:left w:val="single" w:sz="4" w:space="0" w:color="000000"/>
              <w:right w:val="single" w:sz="4" w:space="0" w:color="000000"/>
            </w:tcBorders>
            <w:vAlign w:val="center"/>
          </w:tcPr>
          <w:p/>
        </w:tc>
        <w:tc>
          <w:tcPr>
            <w:tcW w:w="1280" w:type="dxa"/>
            <w:tcBorders>
              <w:top w:val="single" w:sz="4" w:space="0" w:color="000000"/>
              <w:left w:val="single" w:sz="4" w:space="0" w:color="000000"/>
              <w:right w:val="single" w:sz="4" w:space="0" w:color="000000"/>
            </w:tcBorders>
            <w:vAlign w:val="center"/>
          </w:tcPr>
          <w:p>
            <w:pPr>
              <w:spacing w:line="40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拟投入人员安排及责任制度、计划</w:t>
            </w:r>
            <w:r>
              <w:rPr>
                <w:rFonts w:ascii="宋体" w:eastAsia="宋体" w:cs="宋体" w:hAnsi="宋体"/>
                <w:color w:val="000000"/>
                <w:kern w:val="0"/>
                <w:sz w:val="24"/>
                <w:szCs w:val="24"/>
              </w:rPr>
              <w:t>方案</w:t>
            </w:r>
            <w:r>
              <w:rPr>
                <w:rFonts w:ascii="宋体" w:eastAsia="宋体" w:cs="宋体" w:hAnsi="宋体" w:hint="eastAsia"/>
                <w:color w:val="000000"/>
                <w:kern w:val="0"/>
                <w:sz w:val="24"/>
                <w:szCs w:val="24"/>
              </w:rPr>
              <w:t>（10分）</w:t>
            </w:r>
          </w:p>
        </w:tc>
        <w:tc>
          <w:tcPr>
            <w:tcW w:w="7226" w:type="dxa"/>
            <w:vAlign w:val="center"/>
          </w:tcPr>
          <w:p>
            <w:pPr>
              <w:pStyle w:val="20"/>
              <w:shd w:val="clear" w:color="auto" w:fill="FFFFFF"/>
              <w:autoSpaceDN w:val="0"/>
              <w:spacing w:line="320" w:lineRule="exact"/>
              <w:ind w:firstLine="420"/>
              <w:jc w:val="both"/>
              <w:rPr>
                <w:rFonts w:ascii="宋体" w:eastAsia="宋体" w:hAnsi="宋体"/>
                <w:color w:val="000000"/>
              </w:rPr>
            </w:pPr>
            <w:r>
              <w:rPr>
                <w:rFonts w:ascii="宋体" w:eastAsia="宋体" w:hAnsi="宋体" w:hint="eastAsia"/>
                <w:color w:val="000000"/>
              </w:rPr>
              <w:t xml:space="preserve">一档（3分）：根据文件要求，拟投入人员配置及责任制度基本满足要求、计划基本合理；得3分。 </w:t>
            </w:r>
            <w:r>
              <w:rPr>
                <w:rFonts w:ascii="宋体" w:eastAsia="宋体" w:hAnsi="宋体"/>
                <w:color w:val="000000"/>
              </w:rPr>
              <w:t> </w:t>
            </w:r>
          </w:p>
          <w:p>
            <w:pPr>
              <w:pStyle w:val="20"/>
              <w:shd w:val="clear" w:color="auto" w:fill="FFFFFF"/>
              <w:autoSpaceDN w:val="0"/>
              <w:spacing w:line="320" w:lineRule="exact"/>
              <w:ind w:firstLine="420"/>
              <w:jc w:val="both"/>
              <w:rPr>
                <w:rFonts w:ascii="宋体" w:eastAsia="宋体" w:hAnsi="宋体"/>
                <w:color w:val="000000"/>
              </w:rPr>
            </w:pPr>
            <w:r>
              <w:rPr>
                <w:rFonts w:ascii="宋体" w:eastAsia="宋体" w:hAnsi="宋体" w:hint="eastAsia"/>
                <w:color w:val="000000"/>
              </w:rPr>
              <w:t xml:space="preserve">二档（6分）：根据文件要求，拟投入人员配置及责任制度较合理、计划合理，拟投入人员3人及以上具有策划组织工作经验人员；得6分。 </w:t>
            </w:r>
          </w:p>
          <w:p>
            <w:pPr>
              <w:pStyle w:val="20"/>
              <w:shd w:val="clear" w:color="auto" w:fill="FFFFFF"/>
              <w:autoSpaceDN w:val="0"/>
              <w:spacing w:line="320" w:lineRule="exact"/>
              <w:ind w:firstLine="420"/>
              <w:jc w:val="both"/>
              <w:rPr>
                <w:rFonts w:ascii="宋体" w:eastAsia="宋体" w:hAnsi="宋体"/>
                <w:color w:val="000000"/>
              </w:rPr>
            </w:pPr>
            <w:r>
              <w:rPr>
                <w:rFonts w:ascii="宋体" w:eastAsia="宋体" w:hAnsi="宋体" w:hint="eastAsia"/>
                <w:color w:val="000000"/>
              </w:rPr>
              <w:t xml:space="preserve">三档（10分）：根据文件要求，拟投入人员配置完善及责任制度明确清晰、计划合理，拟投入人员达到5人及以上具有摄制编辑、策划组织工作经验（提供相关证明文件）且优于文件要求的；得10分。 </w:t>
            </w:r>
            <w:r>
              <w:rPr>
                <w:rFonts w:ascii="宋体" w:eastAsia="宋体" w:hAnsi="宋体"/>
                <w:color w:val="000000"/>
              </w:rPr>
              <w:t> </w:t>
            </w:r>
          </w:p>
          <w:p>
            <w:pPr>
              <w:autoSpaceDN w:val="0"/>
              <w:spacing w:line="320" w:lineRule="exact"/>
              <w:ind w:firstLineChars="200" w:firstLine="480"/>
              <w:rPr>
                <w:rFonts w:ascii="宋体" w:eastAsia="宋体" w:cs="宋体" w:hAnsi="宋体"/>
                <w:color w:val="000000"/>
                <w:kern w:val="0"/>
                <w:sz w:val="24"/>
                <w:szCs w:val="24"/>
              </w:rPr>
            </w:pPr>
            <w:r>
              <w:rPr>
                <w:rFonts w:ascii="宋体" w:eastAsia="宋体" w:cs="宋体" w:hAnsi="宋体" w:hint="eastAsia"/>
                <w:color w:val="000000"/>
                <w:kern w:val="0"/>
                <w:sz w:val="24"/>
                <w:szCs w:val="24"/>
              </w:rPr>
              <w:t>注：</w:t>
            </w:r>
            <w:r>
              <w:rPr>
                <w:rFonts w:ascii="宋体" w:eastAsia="宋体" w:cs="宋体" w:hAnsi="宋体"/>
                <w:color w:val="000000"/>
                <w:kern w:val="0"/>
                <w:sz w:val="24"/>
                <w:szCs w:val="24"/>
              </w:rPr>
              <w:t>1.</w:t>
            </w:r>
            <w:r>
              <w:rPr>
                <w:rFonts w:ascii="宋体" w:eastAsia="宋体" w:cs="宋体" w:hAnsi="宋体" w:hint="eastAsia"/>
                <w:color w:val="000000"/>
                <w:kern w:val="0"/>
                <w:sz w:val="24"/>
                <w:szCs w:val="24"/>
              </w:rPr>
              <w:t>以上拟投入主要人员必须提供证书复印件（学历、职称或培训证书等，否则不作为评分依据）</w:t>
            </w:r>
            <w:r>
              <w:rPr>
                <w:rFonts w:ascii="宋体" w:eastAsia="宋体" w:cs="宋体" w:hAnsi="宋体"/>
                <w:color w:val="000000"/>
                <w:kern w:val="0"/>
                <w:sz w:val="24"/>
                <w:szCs w:val="24"/>
              </w:rPr>
              <w:t>；2.供应商未提供</w:t>
            </w:r>
            <w:r>
              <w:rPr>
                <w:rFonts w:ascii="宋体" w:eastAsia="宋体" w:cs="宋体" w:hAnsi="宋体" w:hint="eastAsia"/>
                <w:color w:val="000000"/>
                <w:kern w:val="0"/>
                <w:sz w:val="24"/>
                <w:szCs w:val="24"/>
              </w:rPr>
              <w:t>拟投入人员安排及责任制度、计划</w:t>
            </w:r>
            <w:r>
              <w:rPr>
                <w:rFonts w:ascii="宋体" w:eastAsia="宋体" w:cs="宋体" w:hAnsi="宋体"/>
                <w:color w:val="000000"/>
                <w:kern w:val="0"/>
                <w:sz w:val="24"/>
                <w:szCs w:val="24"/>
              </w:rPr>
              <w:t>方案或者</w:t>
            </w:r>
            <w:r>
              <w:rPr>
                <w:rFonts w:ascii="宋体" w:eastAsia="宋体" w:cs="宋体" w:hAnsi="宋体" w:hint="eastAsia"/>
                <w:color w:val="000000"/>
                <w:kern w:val="0"/>
                <w:sz w:val="24"/>
                <w:szCs w:val="24"/>
              </w:rPr>
              <w:t>拟投入人员安排及责任制度、计划</w:t>
            </w:r>
            <w:r>
              <w:rPr>
                <w:rFonts w:ascii="宋体" w:eastAsia="宋体" w:cs="宋体" w:hAnsi="宋体"/>
                <w:color w:val="000000"/>
                <w:kern w:val="0"/>
                <w:sz w:val="24"/>
                <w:szCs w:val="24"/>
              </w:rPr>
              <w:t>方案未达到一档标准要求的，得0分。</w:t>
            </w:r>
          </w:p>
        </w:tc>
      </w:tr>
      <w:tr>
        <w:trPr>
          <w:trHeight w:val="444"/>
        </w:trPr>
        <w:tc>
          <w:tcPr>
            <w:tcW w:w="492" w:type="dxa"/>
            <w:vAlign w:val="center"/>
          </w:tcPr>
          <w:p>
            <w:pPr>
              <w:spacing w:line="400" w:lineRule="exact"/>
              <w:jc w:val="center"/>
              <w:rPr>
                <w:rFonts w:ascii="宋体" w:eastAsia="宋体" w:cs="Arial" w:hAnsi="宋体"/>
                <w:sz w:val="24"/>
                <w:szCs w:val="24"/>
              </w:rPr>
            </w:pPr>
            <w:r>
              <w:rPr>
                <w:rFonts w:ascii="宋体" w:eastAsia="宋体" w:cs="Arial" w:hAnsi="宋体" w:hint="eastAsia"/>
                <w:sz w:val="24"/>
                <w:szCs w:val="24"/>
              </w:rPr>
              <w:t>3</w:t>
            </w:r>
          </w:p>
        </w:tc>
        <w:tc>
          <w:tcPr>
            <w:tcW w:w="1135" w:type="dxa"/>
            <w:tcBorders>
              <w:right w:val="single" w:sz="4" w:space="0" w:color="auto"/>
            </w:tcBorders>
            <w:vAlign w:val="center"/>
          </w:tcPr>
          <w:p>
            <w:pPr>
              <w:spacing w:line="400" w:lineRule="exact"/>
              <w:rPr>
                <w:rFonts w:ascii="宋体" w:eastAsia="宋体" w:cs="Arial" w:hAnsi="宋体"/>
                <w:sz w:val="24"/>
                <w:szCs w:val="24"/>
              </w:rPr>
            </w:pPr>
            <w:r>
              <w:rPr>
                <w:rFonts w:ascii="宋体" w:eastAsia="宋体" w:cs="Arial" w:hAnsi="宋体" w:hint="eastAsia"/>
                <w:sz w:val="24"/>
                <w:szCs w:val="24"/>
              </w:rPr>
              <w:t>商务分</w:t>
            </w:r>
          </w:p>
          <w:p>
            <w:pPr>
              <w:spacing w:line="400" w:lineRule="exact"/>
              <w:jc w:val="center"/>
              <w:rPr>
                <w:rFonts w:ascii="宋体" w:eastAsia="宋体" w:cs="Arial" w:hAnsi="宋体"/>
                <w:sz w:val="24"/>
                <w:szCs w:val="24"/>
              </w:rPr>
            </w:pPr>
            <w:r>
              <w:rPr>
                <w:rFonts w:ascii="宋体" w:eastAsia="宋体" w:cs="Arial" w:hAnsi="宋体" w:hint="eastAsia"/>
                <w:sz w:val="24"/>
                <w:szCs w:val="24"/>
              </w:rPr>
              <w:t>（15分）</w:t>
            </w:r>
          </w:p>
        </w:tc>
        <w:tc>
          <w:tcPr>
            <w:tcW w:w="1280" w:type="dxa"/>
            <w:tcBorders>
              <w:left w:val="single" w:sz="4" w:space="0" w:color="auto"/>
            </w:tcBorders>
            <w:vAlign w:val="center"/>
          </w:tcPr>
          <w:p>
            <w:pPr>
              <w:spacing w:line="40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商务分（15分）</w:t>
            </w:r>
          </w:p>
        </w:tc>
        <w:tc>
          <w:tcPr>
            <w:tcW w:w="7226" w:type="dxa"/>
            <w:vAlign w:val="center"/>
          </w:tcPr>
          <w:p>
            <w:pPr>
              <w:pStyle w:val="18"/>
              <w:autoSpaceDN w:val="0"/>
              <w:spacing w:line="320" w:lineRule="exact"/>
              <w:rPr>
                <w:rFonts w:ascii="宋体" w:eastAsia="宋体" w:cs="宋体" w:hAnsi="宋体" w:hint="eastAsia"/>
                <w:color w:val="000000"/>
                <w:kern w:val="0"/>
                <w:sz w:val="24"/>
                <w:szCs w:val="24"/>
              </w:rPr>
            </w:pPr>
            <w:r>
              <w:rPr>
                <w:rFonts w:ascii="宋体" w:eastAsia="宋体" w:cs="宋体" w:hAnsi="宋体" w:hint="eastAsia"/>
                <w:color w:val="000000"/>
                <w:kern w:val="0"/>
                <w:sz w:val="24"/>
                <w:szCs w:val="24"/>
              </w:rPr>
              <w:t>(1)自202</w:t>
            </w:r>
            <w:r>
              <w:rPr>
                <w:rFonts w:ascii="宋体" w:eastAsia="宋体" w:cs="宋体" w:hAnsi="宋体"/>
                <w:color w:val="000000"/>
                <w:kern w:val="0"/>
                <w:sz w:val="24"/>
                <w:szCs w:val="24"/>
              </w:rPr>
              <w:t>3年</w:t>
            </w:r>
            <w:r>
              <w:rPr>
                <w:rFonts w:ascii="宋体" w:eastAsia="宋体" w:cs="宋体" w:hAnsi="宋体" w:hint="eastAsia"/>
                <w:color w:val="000000"/>
                <w:kern w:val="0"/>
                <w:sz w:val="24"/>
                <w:szCs w:val="24"/>
              </w:rPr>
              <w:t>以来（</w:t>
            </w:r>
            <w:r>
              <w:rPr>
                <w:rFonts w:ascii="宋体" w:eastAsia="宋体" w:cs="宋体" w:hAnsi="宋体"/>
                <w:color w:val="000000"/>
                <w:kern w:val="0"/>
                <w:sz w:val="24"/>
                <w:szCs w:val="24"/>
              </w:rPr>
              <w:t>含2023年，</w:t>
            </w:r>
            <w:r>
              <w:rPr>
                <w:rFonts w:ascii="宋体" w:eastAsia="宋体" w:cs="宋体" w:hAnsi="宋体" w:hint="eastAsia"/>
                <w:color w:val="000000"/>
                <w:kern w:val="0"/>
                <w:sz w:val="24"/>
                <w:szCs w:val="24"/>
              </w:rPr>
              <w:t>以合同签订时间为准）具有同类业绩（例如：有宣传片、广告片、企业专题片、音</w:t>
            </w:r>
            <w:bookmarkStart w:id="0" w:name="_GoBack"/>
            <w:bookmarkEnd w:id="0"/>
            <w:r>
              <w:rPr>
                <w:rFonts w:ascii="宋体" w:eastAsia="宋体" w:cs="宋体" w:hAnsi="宋体" w:hint="eastAsia"/>
                <w:color w:val="000000"/>
                <w:kern w:val="0"/>
                <w:sz w:val="24"/>
                <w:szCs w:val="24"/>
              </w:rPr>
              <w:t>乐电视制作等类似的业绩）（以合同或中标/成交通知书复印件为准），每个业绩得1分；满分6分。</w:t>
            </w:r>
          </w:p>
          <w:p>
            <w:pPr>
              <w:pStyle w:val="18"/>
              <w:autoSpaceDN w:val="0"/>
              <w:spacing w:line="320" w:lineRule="exact"/>
              <w:rPr>
                <w:rFonts w:cs="宋体" w:hAnsi="宋体" w:hint="eastAsia"/>
                <w:color w:val="000000"/>
                <w:kern w:val="0"/>
                <w:sz w:val="24"/>
                <w:szCs w:val="24"/>
              </w:rPr>
            </w:pPr>
            <w:r>
              <w:rPr>
                <w:rFonts w:cs="宋体" w:hAnsi="宋体" w:hint="eastAsia"/>
                <w:color w:val="000000"/>
                <w:kern w:val="0"/>
                <w:sz w:val="24"/>
                <w:szCs w:val="24"/>
              </w:rPr>
              <w:t>(2) 有廉政警示教育片制作经验，有拍摄过自治区（省）级地方纪委监委相关警示教育片的案例，每个案例得2分；满分6分。</w:t>
            </w:r>
          </w:p>
          <w:p>
            <w:pPr>
              <w:pStyle w:val="18"/>
              <w:spacing w:line="320" w:lineRule="exact"/>
              <w:rPr>
                <w:rFonts w:ascii="宋体" w:eastAsia="宋体" w:cs="宋体" w:hAnsi="宋体"/>
                <w:color w:val="000000"/>
                <w:kern w:val="0"/>
                <w:sz w:val="24"/>
                <w:szCs w:val="24"/>
              </w:rPr>
            </w:pPr>
            <w:r>
              <w:rPr>
                <w:rFonts w:ascii="宋体" w:eastAsia="宋体" w:cs="宋体" w:hAnsi="宋体" w:hint="eastAsia"/>
                <w:color w:val="000000"/>
                <w:kern w:val="0"/>
                <w:sz w:val="24"/>
                <w:szCs w:val="24"/>
              </w:rPr>
              <w:t>(3)供应商自202</w:t>
            </w:r>
            <w:r>
              <w:rPr>
                <w:rFonts w:ascii="宋体" w:eastAsia="宋体" w:cs="宋体" w:hAnsi="宋体"/>
                <w:color w:val="000000"/>
                <w:kern w:val="0"/>
                <w:sz w:val="24"/>
                <w:szCs w:val="24"/>
              </w:rPr>
              <w:t>3</w:t>
            </w:r>
            <w:r>
              <w:rPr>
                <w:rFonts w:ascii="宋体" w:eastAsia="宋体" w:cs="宋体" w:hAnsi="宋体" w:hint="eastAsia"/>
                <w:color w:val="000000"/>
                <w:kern w:val="0"/>
                <w:sz w:val="24"/>
                <w:szCs w:val="24"/>
              </w:rPr>
              <w:t>年以来（</w:t>
            </w:r>
            <w:r>
              <w:rPr>
                <w:rFonts w:ascii="宋体" w:eastAsia="宋体" w:cs="宋体" w:hAnsi="宋体"/>
                <w:color w:val="000000"/>
                <w:kern w:val="0"/>
                <w:sz w:val="24"/>
                <w:szCs w:val="24"/>
              </w:rPr>
              <w:t>含2023年）</w:t>
            </w:r>
            <w:r>
              <w:rPr>
                <w:rFonts w:ascii="宋体" w:eastAsia="宋体" w:cs="宋体" w:hAnsi="宋体" w:hint="eastAsia"/>
                <w:color w:val="000000"/>
                <w:kern w:val="0"/>
                <w:sz w:val="24"/>
                <w:szCs w:val="24"/>
              </w:rPr>
              <w:t>获得各类荣（信）誉奖项，并提供相关荣（信）誉奖项等证明文件复印件的，每提供一个得1.5分，满分3分。</w:t>
            </w:r>
          </w:p>
        </w:tc>
      </w:tr>
    </w:tbl>
    <w:p>
      <w:pPr>
        <w:snapToGrid w:val="0"/>
        <w:spacing w:line="480" w:lineRule="exact"/>
        <w:ind w:firstLineChars="196" w:firstLine="549"/>
        <w:jc w:val="left"/>
        <w:rPr>
          <w:rFonts w:ascii="仿宋_GB2312" w:eastAsia="仿宋_GB2312" w:cs="Courier New" w:hAnsi="宋体"/>
          <w:b/>
          <w:sz w:val="28"/>
          <w:szCs w:val="28"/>
        </w:rPr>
      </w:pPr>
      <w:r>
        <w:rPr>
          <w:rFonts w:ascii="仿宋_GB2312" w:eastAsia="仿宋_GB2312" w:cs="Courier New" w:hAnsi="宋体" w:hint="eastAsia"/>
          <w:b/>
          <w:sz w:val="28"/>
          <w:szCs w:val="28"/>
        </w:rPr>
        <w:t>（三）成交候选人确定/推荐原则</w:t>
      </w:r>
    </w:p>
    <w:p>
      <w:pPr>
        <w:snapToGrid w:val="0"/>
        <w:spacing w:line="480" w:lineRule="exact"/>
        <w:ind w:firstLineChars="200" w:firstLine="560"/>
        <w:jc w:val="left"/>
        <w:rPr>
          <w:rFonts w:ascii="方正仿宋_GBK" w:eastAsia="方正仿宋_GBK"/>
          <w:color w:val="000000"/>
          <w:sz w:val="28"/>
          <w:szCs w:val="28"/>
        </w:rPr>
      </w:pPr>
      <w:r>
        <w:rPr>
          <w:rFonts w:ascii="方正仿宋_GBK" w:eastAsia="方正仿宋_GBK" w:hint="eastAsia"/>
          <w:color w:val="000000"/>
          <w:sz w:val="28"/>
          <w:szCs w:val="28"/>
        </w:rPr>
        <w:t>评审小组将按总得分由高到低排列成交候选供应商顺序（总得分相同时，依次按投标报价低优先、技术分高优先、质量保证期长优先、提交服务成果时间短优先、处理问题到达时间短优先的顺序排列），并依照次序确定/推荐成交候选人。</w:t>
      </w:r>
    </w:p>
    <w:p>
      <w:pPr>
        <w:spacing w:line="480" w:lineRule="exact"/>
        <w:ind w:firstLine="630"/>
        <w:rPr>
          <w:rFonts w:eastAsia="方正仿宋_GBK"/>
          <w:sz w:val="28"/>
          <w:szCs w:val="28"/>
        </w:rPr>
      </w:pPr>
      <w:r>
        <w:rPr>
          <w:rFonts w:eastAsia="方正黑体_GBK" w:hint="eastAsia"/>
          <w:color w:val="000000"/>
          <w:sz w:val="28"/>
          <w:szCs w:val="28"/>
        </w:rPr>
        <w:t>六</w:t>
      </w:r>
      <w:r>
        <w:rPr>
          <w:rFonts w:eastAsia="方正黑体_GBK"/>
          <w:color w:val="000000"/>
          <w:sz w:val="28"/>
          <w:szCs w:val="28"/>
        </w:rPr>
        <w:t>、评审地点</w:t>
      </w:r>
      <w:r>
        <w:rPr>
          <w:rFonts w:eastAsia="方正仿宋_GBK"/>
          <w:color w:val="000000"/>
          <w:sz w:val="28"/>
          <w:szCs w:val="28"/>
        </w:rPr>
        <w:t>：</w:t>
      </w:r>
      <w:r>
        <w:rPr>
          <w:rFonts w:eastAsia="方正仿宋_GBK" w:hint="eastAsia"/>
          <w:color w:val="000000"/>
          <w:sz w:val="28"/>
          <w:szCs w:val="28"/>
        </w:rPr>
        <w:t>南宁海关滨湖办公区0702评</w:t>
      </w:r>
      <w:r>
        <w:rPr>
          <w:rFonts w:eastAsia="方正仿宋_GBK" w:hint="eastAsia"/>
          <w:sz w:val="28"/>
          <w:szCs w:val="28"/>
        </w:rPr>
        <w:t>审</w:t>
      </w:r>
      <w:r>
        <w:rPr>
          <w:rFonts w:eastAsia="方正仿宋_GBK"/>
          <w:sz w:val="28"/>
          <w:szCs w:val="28"/>
        </w:rPr>
        <w:t>室</w:t>
      </w:r>
      <w:r>
        <w:rPr>
          <w:rFonts w:eastAsia="方正仿宋_GBK" w:hint="eastAsia"/>
          <w:sz w:val="28"/>
          <w:szCs w:val="28"/>
        </w:rPr>
        <w:t>。</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仿宋_GBK">
    <w:altName w:val="Arial Unicode MS"/>
    <w:panose1 w:val="03000509000000000000"/>
    <w:charset w:val="86"/>
    <w:family w:val="script"/>
    <w:pitch w:val="variable"/>
    <w:sig w:usb0="00000001" w:usb1="080E0000" w:usb2="00000010" w:usb3="00000000" w:csb0="00040000" w:csb1="00000000"/>
  </w:font>
  <w:font w:name="仿宋_GB2312">
    <w:altName w:val="方正仿宋_GBK"/>
    <w:panose1 w:val="02010609030101010101"/>
    <w:charset w:val="86"/>
    <w:family w:val="modern"/>
    <w:pitch w:val="variable"/>
    <w:sig w:usb0="00000001" w:usb1="080E0000" w:usb2="00000010" w:usb3="00000000" w:csb0="00040000" w:csb1="00000000"/>
  </w:font>
  <w:font w:name="Courier New">
    <w:altName w:val="DejaVu Sans"/>
    <w:panose1 w:val="02070309020205020404"/>
    <w:charset w:val="00"/>
    <w:family w:val="moder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国标黑体"/>
    <w:panose1 w:val="02000500000000000000"/>
    <w:charset w:val="86"/>
    <w:family w:val="script"/>
    <w:pitch w:val="variable"/>
    <w:sig w:usb0="00000001" w:usb1="08000000" w:usb2="00000000" w:usb3="00000000" w:csb0="00040000" w:csb1="00000000"/>
  </w:font>
  <w:font w:name="微软雅黑">
    <w:altName w:val="华文细黑"/>
    <w:panose1 w:val="020B0503020204020204"/>
    <w:charset w:val="86"/>
    <w:family w:val="swiss"/>
    <w:pitch w:val="variable"/>
    <w:sig w:usb0="80000287" w:usb1="280F3C52" w:usb2="00000016" w:usb3="00000000" w:csb0="0004001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7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hAnsi="Courier New"/>
    </w:rPr>
  </w:style>
  <w:style w:type="character" w:customStyle="1" w:styleId="19">
    <w:name w:val="纯文本 Char"/>
    <w:basedOn w:val="10"/>
    <w:rPr>
      <w:rFonts w:ascii="宋体" w:eastAsia="宋体" w:cs="Courier New" w:hAnsi="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样式 10 磅"/>
    <w:pPr>
      <w:widowControl w:val="0"/>
      <w:jc w:val="both"/>
    </w:pPr>
    <w:rPr>
      <w:rFonts w:ascii="Times New Roman" w:eastAsia="宋体" w:cs="Times New Roman" w:hAnsi="Times New Roman"/>
      <w:kern w:val="2"/>
      <w:sz w:val="21"/>
      <w:szCs w:val="20"/>
      <w:lang w:val="en-US" w:eastAsia="zh-CN" w:bidi="ar-SA"/>
    </w:rPr>
  </w:style>
  <w:style w:type="paragraph" w:customStyle="1" w:styleId="22">
    <w:name w:val="样式 1 10 磅"/>
    <w:pPr>
      <w:widowControl w:val="0"/>
      <w:jc w:val="both"/>
    </w:pPr>
    <w:rPr>
      <w:rFonts w:ascii="Times New Roman" w:eastAsia="宋体" w:cs="Times New Roman" w:hAnsi="Times New Roman"/>
      <w:kern w:val="2"/>
      <w:sz w:val="21"/>
      <w:szCs w:val="20"/>
      <w:lang w:val="en-US" w:eastAsia="zh-CN" w:bidi="ar-SA"/>
    </w:rPr>
  </w:style>
  <w:style w:type="paragraph" w:customStyle="1" w:styleId="23">
    <w:name w:val="样式 2 10 磅"/>
    <w:pPr>
      <w:widowControl w:val="0"/>
      <w:jc w:val="both"/>
    </w:pPr>
    <w:rPr>
      <w:rFonts w:ascii="Times New Roman" w:eastAsia="宋体" w:cs="Times New Roman" w:hAnsi="Times New Roman"/>
      <w:kern w:val="2"/>
      <w:sz w:val="21"/>
      <w:szCs w:val="20"/>
      <w:lang w:val="en-US" w:eastAsia="zh-CN" w:bidi="ar-SA"/>
    </w:rPr>
  </w:style>
  <w:style w:type="paragraph" w:customStyle="1" w:styleId="24">
    <w:name w:val="样式 3 10 磅"/>
    <w:pPr>
      <w:widowControl w:val="0"/>
      <w:jc w:val="both"/>
    </w:pPr>
    <w:rPr>
      <w:rFonts w:ascii="Times New Roman" w:eastAsia="宋体" w:cs="Times New Roman" w:hAnsi="Times New Roman"/>
      <w:kern w:val="2"/>
      <w:sz w:val="21"/>
      <w:szCs w:val="20"/>
      <w:lang w:val="en-US" w:eastAsia="zh-CN" w:bidi="ar-SA"/>
    </w:rPr>
  </w:style>
  <w:style w:type="paragraph" w:customStyle="1" w:styleId="25">
    <w:name w:val="样式 4 10 磅"/>
    <w:pPr>
      <w:widowControl w:val="0"/>
      <w:jc w:val="both"/>
    </w:pPr>
    <w:rPr>
      <w:rFonts w:ascii="Times New Roman" w:eastAsia="宋体" w:cs="Times New Roman" w:hAnsi="Times New Roman"/>
      <w:kern w:val="2"/>
      <w:sz w:val="21"/>
      <w:szCs w:val="20"/>
      <w:lang w:val="en-US" w:eastAsia="zh-CN" w:bidi="ar-SA"/>
    </w:rPr>
  </w:style>
  <w:style w:type="paragraph" w:customStyle="1" w:styleId="26">
    <w:name w:val="样式 5 10 磅"/>
    <w:basedOn w:val="0"/>
    <w:pPr>
      <w:widowControl w:val="0"/>
      <w:jc w:val="both"/>
    </w:pPr>
    <w:rPr>
      <w:rFonts w:ascii="宋体" w:eastAsia="宋体" w:cs="Times New Roman" w:hAnsi="Courier New"/>
      <w:kern w:val="2"/>
      <w:sz w:val="21"/>
      <w:szCs w:val="20"/>
      <w:lang w:val="en-US" w:eastAsia="zh-CN" w:bidi="ar-SA"/>
    </w:rPr>
  </w:style>
  <w:style w:type="paragraph" w:customStyle="1" w:styleId="27">
    <w:name w:val="样式 6 10 磅"/>
    <w:pPr>
      <w:widowControl w:val="0"/>
      <w:jc w:val="both"/>
    </w:pPr>
    <w:rPr>
      <w:rFonts w:ascii="Times New Roman" w:eastAsia="宋体" w:cs="Times New Roman" w:hAnsi="Times New Roman"/>
      <w:kern w:val="2"/>
      <w:sz w:val="21"/>
      <w:szCs w:val="20"/>
      <w:lang w:val="en-US" w:eastAsia="zh-CN" w:bidi="ar-SA"/>
    </w:rPr>
  </w:style>
  <w:style w:type="paragraph" w:customStyle="1" w:styleId="28">
    <w:name w:val="样式 7 10 磅"/>
    <w:pPr>
      <w:widowControl w:val="0"/>
      <w:jc w:val="both"/>
    </w:pPr>
    <w:rPr>
      <w:rFonts w:ascii="Times New Roman" w:eastAsia="宋体" w:cs="Times New Roman" w:hAnsi="Times New Roman"/>
      <w:kern w:val="2"/>
      <w:sz w:val="21"/>
      <w:szCs w:val="20"/>
      <w:lang w:val="en-US" w:eastAsia="zh-CN" w:bidi="ar-SA"/>
    </w:rPr>
  </w:style>
  <w:style w:type="paragraph" w:customStyle="1" w:styleId="29">
    <w:name w:val="样式 8 10 磅"/>
    <w:pPr>
      <w:widowControl w:val="0"/>
      <w:jc w:val="both"/>
    </w:pPr>
    <w:rPr>
      <w:rFonts w:ascii="Times New Roman" w:eastAsia="宋体" w:cs="Times New Roman" w:hAnsi="Times New Roman"/>
      <w:kern w:val="2"/>
      <w:sz w:val="21"/>
      <w:szCs w:val="20"/>
      <w:lang w:val="en-US" w:eastAsia="zh-CN" w:bidi="ar-SA"/>
    </w:rPr>
  </w:style>
  <w:style w:type="paragraph" w:customStyle="1" w:styleId="30">
    <w:name w:val="样式 9 10 磅"/>
    <w:pPr>
      <w:widowControl w:val="0"/>
      <w:jc w:val="both"/>
    </w:pPr>
    <w:rPr>
      <w:rFonts w:ascii="Times New Roman" w:eastAsia="宋体" w:cs="Times New Roman" w:hAnsi="Times New Roman"/>
      <w:kern w:val="2"/>
      <w:sz w:val="21"/>
      <w:szCs w:val="20"/>
      <w:lang w:val="en-US" w:eastAsia="zh-CN" w:bidi="ar-SA"/>
    </w:rPr>
  </w:style>
  <w:style w:type="paragraph" w:customStyle="1" w:styleId="31">
    <w:name w:val="样式 10 10 磅"/>
    <w:pPr>
      <w:widowControl w:val="0"/>
      <w:jc w:val="both"/>
    </w:pPr>
    <w:rPr>
      <w:rFonts w:ascii="Times New Roman" w:eastAsia="宋体" w:cs="Times New Roman" w:hAnsi="Times New Roman"/>
      <w:kern w:val="2"/>
      <w:sz w:val="21"/>
      <w:szCs w:val="20"/>
      <w:lang w:val="en-US" w:eastAsia="zh-CN" w:bidi="ar-SA"/>
    </w:rPr>
  </w:style>
  <w:style w:type="paragraph" w:styleId="32">
    <w:name w:val="annotation text"/>
    <w:basedOn w:val="0"/>
    <w:pPr>
      <w:jc w:val="left"/>
    </w:pPr>
  </w:style>
  <w:style w:type="paragraph" w:styleId="33">
    <w:name w:val="annotation subject"/>
    <w:basedOn w:val="32"/>
    <w:next w:val="32"/>
    <w:rPr>
      <w:b/>
      <w:bCs/>
    </w:rPr>
  </w:style>
  <w:style w:type="paragraph" w:customStyle="1" w:styleId="34">
    <w:name w:val="样式 11 10 磅"/>
    <w:basedOn w:val="0"/>
    <w:pPr>
      <w:widowControl w:val="0"/>
      <w:jc w:val="both"/>
    </w:pPr>
    <w:rPr>
      <w:rFonts w:ascii="宋体" w:eastAsia="宋体" w:cs="Times New Roman" w:hAnsi="Courier New"/>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C2EFEFB-652A-49A8-BC41-20F5A592922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285</TotalTime>
  <Application>Yozo_Office27021597764231179</Application>
  <Pages>5</Pages>
  <Words>0</Words>
  <Characters>2625</Characters>
  <Lines>0</Lines>
  <Paragraphs>40</Paragraphs>
  <CharactersWithSpaces>3500</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yangwei1</cp:lastModifiedBy>
  <cp:revision>23</cp:revision>
  <cp:lastPrinted>2022-04-12T09:32:00Z</cp:lastPrinted>
  <dcterms:created xsi:type="dcterms:W3CDTF">2022-08-23T09:15:00Z</dcterms:created>
  <dcterms:modified xsi:type="dcterms:W3CDTF">2026-06-15T06:43:11Z</dcterms:modified>
</cp:coreProperties>
</file>