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  <w:t>附件2</w:t>
      </w: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</w:rPr>
      </w:pPr>
      <w:r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</w:rPr>
        <w:t>进境Ⅰ级风险植物源性饲料存放、生产、加工指定企业</w:t>
      </w:r>
      <w:bookmarkStart w:id="0" w:name="_GoBack"/>
      <w:bookmarkEnd w:id="0"/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</w:rPr>
      </w:pPr>
      <w:r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</w:rPr>
        <w:t>符合性声明</w:t>
      </w:r>
    </w:p>
    <w:p>
      <w:pPr>
        <w:pStyle w:val="124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6"/>
          <w:szCs w:val="36"/>
          <w:lang w:bidi="ar-SA"/>
        </w:rPr>
      </w:pPr>
    </w:p>
    <w:p>
      <w:pPr>
        <w:pStyle w:val="124"/>
        <w:spacing w:line="560" w:lineRule="exact"/>
        <w:ind w:left="0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  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海关：</w:t>
      </w:r>
    </w:p>
    <w:p>
      <w:pPr>
        <w:pStyle w:val="125"/>
        <w:spacing w:line="560" w:lineRule="exact"/>
        <w:ind w:firstLineChars="200" w:firstLine="640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经审核，我司（名称：</w:t>
      </w: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            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）符合《</w:t>
      </w:r>
      <w:r>
        <w:rPr>
          <w:rFonts w:ascii="Times New Roman" w:eastAsia="仿宋_GB2312" w:hAnsi="Times New Roman"/>
          <w:kern w:val="2"/>
          <w:sz w:val="32"/>
          <w:szCs w:val="32"/>
          <w:bdr w:val="none" w:sz="0" w:space="0" w:color="auto"/>
          <w:shd w:val="clear" w:color="auto" w:fill="auto"/>
          <w:lang w:val="en-US" w:eastAsia="zh-CN" w:bidi="ar-SA"/>
        </w:rPr>
        <w:t>进境I级风险植物源性饲料存放、生产、加工指定企业防疫和卫生条件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》相关要求，将</w:t>
      </w:r>
      <w:r>
        <w:rPr>
          <w:rFonts w:ascii="Times New Roman" w:eastAsia="方正仿宋_GBK" w:cs="Times New Roman" w:hAnsi="Times New Roman"/>
          <w:bCs/>
          <w:snapToGrid w:val="0"/>
          <w:color w:val="000000"/>
          <w:kern w:val="0"/>
          <w:sz w:val="32"/>
          <w:szCs w:val="32"/>
          <w:lang w:bidi="ar-SA"/>
        </w:rPr>
        <w:t>作为指定加工企业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开展</w:t>
      </w:r>
      <w:r>
        <w:rPr>
          <w:rFonts w:ascii="Times New Roman" w:eastAsia="方正仿宋_GBK" w:cs="Times New Roman" w:hAnsi="Times New Roman"/>
          <w:bCs/>
          <w:snapToGrid w:val="0"/>
          <w:color w:val="000000"/>
          <w:kern w:val="0"/>
          <w:sz w:val="32"/>
          <w:szCs w:val="32"/>
          <w:lang w:bidi="ar-SA"/>
        </w:rPr>
        <w:t>进境植物源性饲料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加工业务。我司将严格落实植物疫情防控措施，持续符合检疫条件，承担生物安全主体责任，配合海关实施检疫监督。</w:t>
      </w:r>
    </w:p>
    <w:p>
      <w:pPr>
        <w:pStyle w:val="126"/>
        <w:spacing w:line="560" w:lineRule="exact"/>
        <w:ind w:firstLineChars="200" w:firstLine="640"/>
        <w:rPr>
          <w:rFonts w:ascii="方正黑体_GBK" w:eastAsia="方正黑体_GBK" w:cs="方正黑体_GBK" w:hint="eastAsia"/>
          <w:color w:val="000000"/>
          <w:sz w:val="32"/>
          <w:szCs w:val="32"/>
          <w:lang w:bidi="ar-SA"/>
        </w:rPr>
      </w:pPr>
    </w:p>
    <w:p>
      <w:pPr>
        <w:pStyle w:val="126"/>
        <w:spacing w:line="560" w:lineRule="exact"/>
        <w:ind w:firstLineChars="200" w:firstLine="640"/>
        <w:rPr>
          <w:rFonts w:ascii="方正黑体_GBK" w:eastAsia="方正黑体_GBK" w:cs="方正黑体_GBK" w:hint="eastAsia"/>
          <w:color w:val="000000"/>
          <w:sz w:val="32"/>
          <w:szCs w:val="32"/>
          <w:lang w:bidi="ar-SA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  <w:lang w:bidi="ar-SA"/>
        </w:rPr>
        <w:t>企业信息及随附材料：</w:t>
      </w:r>
    </w:p>
    <w:p>
      <w:pPr>
        <w:pStyle w:val="127"/>
        <w:spacing w:line="560" w:lineRule="exact"/>
        <w:ind w:firstLineChars="150" w:firstLine="480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（一）企业地址：</w:t>
      </w:r>
    </w:p>
    <w:p>
      <w:pPr>
        <w:pStyle w:val="127"/>
        <w:spacing w:line="560" w:lineRule="exact"/>
        <w:ind w:firstLineChars="150" w:firstLine="480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（二）社会统一信用代码：</w:t>
      </w:r>
    </w:p>
    <w:p>
      <w:pPr>
        <w:pStyle w:val="126"/>
        <w:spacing w:line="560" w:lineRule="exact"/>
        <w:ind w:left="0" w:firstLine="479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（三）企业平面图；</w:t>
      </w:r>
    </w:p>
    <w:p>
      <w:pPr>
        <w:pStyle w:val="126"/>
        <w:spacing w:line="560" w:lineRule="exact"/>
        <w:ind w:left="0" w:firstLine="479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（四）工艺流程、关键技术指标、下脚料处理方法；</w:t>
      </w:r>
    </w:p>
    <w:p>
      <w:pPr>
        <w:pStyle w:val="126"/>
        <w:spacing w:line="560" w:lineRule="exact"/>
        <w:ind w:left="0" w:firstLine="479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（五）接卸、运输、储存、加工、下脚料处理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的设施照片及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能力说明；</w:t>
      </w:r>
    </w:p>
    <w:p>
      <w:pPr>
        <w:pStyle w:val="126"/>
        <w:spacing w:line="560" w:lineRule="exact"/>
        <w:ind w:left="0" w:firstLine="479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（六）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bidi="ar-SA"/>
        </w:rPr>
        <w:t>防疫管理、溯源管理、应急处置等制度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；</w:t>
      </w:r>
    </w:p>
    <w:p>
      <w:pPr>
        <w:pStyle w:val="126"/>
        <w:spacing w:line="560" w:lineRule="exact"/>
        <w:ind w:left="0" w:firstLine="479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（七）企业防疫领导小组人员名单。</w:t>
      </w:r>
    </w:p>
    <w:p>
      <w:pPr>
        <w:pStyle w:val="124"/>
        <w:spacing w:line="560" w:lineRule="exact"/>
        <w:jc w:val="center"/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</w:pP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                                 </w:t>
      </w:r>
    </w:p>
    <w:p>
      <w:pPr>
        <w:pStyle w:val="124"/>
        <w:spacing w:line="560" w:lineRule="exact"/>
        <w:jc w:val="center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              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联系人及电话：</w:t>
      </w:r>
    </w:p>
    <w:p>
      <w:pPr>
        <w:pStyle w:val="124"/>
        <w:spacing w:line="560" w:lineRule="exact"/>
        <w:jc w:val="center"/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</w:pP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                                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（企业盖章）</w:t>
      </w:r>
    </w:p>
    <w:p>
      <w:pPr>
        <w:pStyle w:val="124"/>
        <w:spacing w:line="560" w:lineRule="exact"/>
        <w:rPr>
          <w:rFonts w:ascii="方正仿宋_GBK" w:eastAsia="方正仿宋_GBK" w:cs="方正仿宋_GBK" w:hint="eastAsia"/>
          <w:color w:val="000000"/>
          <w:sz w:val="32"/>
          <w:szCs w:val="32"/>
        </w:rPr>
      </w:pP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                                  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 xml:space="preserve">年 </w:t>
      </w: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月</w:t>
      </w: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 xml:space="preserve"> </w:t>
      </w:r>
      <w:r>
        <w:rPr>
          <w:rFonts w:ascii="Lucida Sans" w:eastAsia="方正仿宋_GBK" w:cs="方正仿宋_GBK" w:hAnsi="Lucida Sans"/>
          <w:color w:val="000000"/>
          <w:sz w:val="32"/>
          <w:szCs w:val="32"/>
          <w:lang w:bidi="ar-SA"/>
        </w:rPr>
        <w:t xml:space="preserve"> </w:t>
      </w:r>
      <w:r>
        <w:rPr>
          <w:rFonts w:ascii="方正仿宋_GBK" w:eastAsia="方正仿宋_GBK" w:cs="方正仿宋_GBK" w:hint="eastAsia"/>
          <w:color w:val="000000"/>
          <w:sz w:val="32"/>
          <w:szCs w:val="32"/>
          <w:lang w:bidi="ar-SA"/>
        </w:rPr>
        <w:t>日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22">
    <w:name w:val="toc 3"/>
    <w:basedOn w:val="0"/>
    <w:autoRedefine/>
    <w:next w:val="0"/>
    <w:pPr>
      <w:ind w:left="840"/>
    </w:p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34">
    <w:name w:val="index heading"/>
    <w:basedOn w:val="0"/>
    <w:next w:val="11"/>
    <w:rPr>
      <w:rFonts w:ascii="Arial" w:hAnsi="Arial"/>
      <w:b/>
    </w:rPr>
  </w:style>
  <w:style w:type="paragraph" w:styleId="35">
    <w:name w:val="caption"/>
    <w:basedOn w:val="0"/>
    <w:next w:val="0"/>
    <w:rPr>
      <w:rFonts w:ascii="Arial" w:eastAsia="黑体" w:hAnsi="Arial"/>
      <w:b/>
      <w:bCs/>
      <w:sz w:val="20"/>
      <w:szCs w:val="20"/>
    </w:rPr>
  </w:style>
  <w:style w:type="paragraph" w:styleId="36">
    <w:name w:val="table of figures"/>
    <w:basedOn w:val="0"/>
    <w:next w:val="0"/>
  </w:style>
  <w:style w:type="paragraph" w:customStyle="1" w:styleId="123">
    <w:name w:val="样式 197 10 磅"/>
    <w:next w:val="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6 10 磅"/>
    <w:next w:val="3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761 10 磅"/>
    <w:next w:val="3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759 10 磅"/>
    <w:next w:val="3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763 10 磅"/>
    <w:next w:val="3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303</Words>
  <Characters>303</Characters>
  <Lines>24</Lines>
  <Paragraphs>16</Paragraphs>
  <CharactersWithSpaces>454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何婕敏</dc:creator>
  <cp:lastModifiedBy>何婕敏</cp:lastModifiedBy>
  <cp:revision>1</cp:revision>
  <dcterms:created xsi:type="dcterms:W3CDTF">2025-12-25T09:23:02Z</dcterms:created>
  <dcterms:modified xsi:type="dcterms:W3CDTF">2025-12-25T09:23:38Z</dcterms:modified>
</cp:coreProperties>
</file>