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33"/>
        <w:spacing w:beforeLines="50" w:before="156" w:line="560" w:lineRule="exact"/>
        <w:ind w:left="0"/>
        <w:jc w:val="left"/>
        <w:rPr>
          <w:rFonts w:eastAsia="方正黑体_GBK"/>
          <w:sz w:val="32"/>
          <w:szCs w:val="32"/>
          <w:bdr w:val="none" w:sz="0" w:space="0" w:color="auto"/>
        </w:rPr>
      </w:pPr>
    </w:p>
    <w:p>
      <w:pPr>
        <w:pStyle w:val="133"/>
        <w:spacing w:beforeLines="50" w:before="156" w:afterLines="50" w:after="156" w:line="560" w:lineRule="exact"/>
        <w:ind w:left="0"/>
        <w:jc w:val="center"/>
        <w:rPr>
          <w:rFonts w:eastAsia="方正小标宋_GBK"/>
          <w:sz w:val="44"/>
          <w:szCs w:val="44"/>
          <w:bdr w:val="none" w:sz="0" w:space="0" w:color="auto"/>
        </w:rPr>
      </w:pPr>
      <w:r>
        <w:rPr>
          <w:rFonts w:eastAsia="方正小标宋_GBK"/>
          <w:sz w:val="44"/>
          <w:szCs w:val="44"/>
          <w:bdr w:val="none" w:sz="0" w:space="0" w:color="auto"/>
        </w:rPr>
        <w:t>符合性声明</w:t>
      </w: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海关：</w:t>
      </w:r>
    </w:p>
    <w:p>
      <w:pPr>
        <w:pStyle w:val="134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根据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      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（国家/地方粮食和储备行政管理部门）批准的进口粮食储备计划，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      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</w:t>
      </w:r>
      <w:r>
        <w:rPr>
          <w:rFonts w:eastAsia="方正仿宋_GBK" w:hint="eastAsia"/>
          <w:bCs/>
          <w:sz w:val="32"/>
          <w:szCs w:val="32"/>
          <w:bdr w:val="none" w:sz="0" w:space="0" w:color="auto"/>
        </w:rPr>
        <w:t>进口粮</w:t>
      </w:r>
      <w:r>
        <w:rPr>
          <w:rFonts w:eastAsia="方正仿宋_GBK" w:hint="eastAsia"/>
          <w:sz w:val="32"/>
          <w:szCs w:val="32"/>
          <w:bdr w:val="none" w:sz="0" w:space="0" w:color="auto"/>
        </w:rPr>
        <w:t>储备库</w:t>
      </w:r>
      <w:r>
        <w:rPr>
          <w:rFonts w:eastAsia="方正仿宋_GBK"/>
          <w:sz w:val="32"/>
          <w:szCs w:val="32"/>
          <w:bdr w:val="none" w:sz="0" w:space="0" w:color="auto"/>
        </w:rPr>
        <w:t>名称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）承担进口粮储备任务。我单位按照《进口粮储备库检验检疫要求》对该储备库进行审核，确认符合相关要求，具体信息见附页。现推荐该企业于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  <w:u w:val="single" w:color="auto"/>
          <w:bdr w:val="none" w:sz="0" w:space="0" w:color="auto"/>
          <w:lang w:bidi="ar-SA"/>
        </w:rPr>
        <w:t xml:space="preserve">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日</w:t>
      </w:r>
      <w:r>
        <w:rPr>
          <w:rFonts w:ascii="Times New Roman" w:eastAsia="方正仿宋_GBK" w:cs="Times New Roman" w:hAnsi="Times New Roman"/>
          <w:sz w:val="32"/>
          <w:szCs w:val="32"/>
          <w:u w:color="auto"/>
          <w:bdr w:val="none" w:sz="0" w:space="0" w:color="auto"/>
          <w:lang w:bidi="ar-SA"/>
        </w:rPr>
        <w:t>起3年内，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存放进口储备粮食。</w:t>
      </w:r>
    </w:p>
    <w:p>
      <w:pPr>
        <w:pStyle w:val="134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我司将督促承储企业严格落实植物疫情防控措施，持续符合检验检疫要求，承担生物安全主体责任，配合海关实施检疫监督。</w:t>
      </w: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</w:p>
    <w:p>
      <w:pPr>
        <w:pStyle w:val="135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联系人及电话：</w:t>
      </w: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230" w:firstLineChars="650" w:firstLine="208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 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 （国家指定专营单位，盖章）</w:t>
      </w: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                                年   月</w:t>
      </w:r>
      <w:r>
        <w:rPr>
          <w:rFonts w:ascii="Times New Roman" w:eastAsia="方正仿宋_GBK" w:cs="Times New Roman" w:hAnsi="Times New Roman"/>
          <w:sz w:val="32"/>
          <w:szCs w:val="32"/>
          <w:u w:color="auto"/>
          <w:bdr w:val="none" w:sz="0" w:space="0" w:color="auto"/>
          <w:lang w:bidi="ar-SA"/>
        </w:rPr>
        <w:t xml:space="preserve">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日   </w:t>
      </w: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134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（附页）</w:t>
      </w:r>
    </w:p>
    <w:p>
      <w:pPr>
        <w:pStyle w:val="136"/>
        <w:spacing w:beforeLines="50" w:before="156" w:afterLines="50" w:after="156" w:line="560" w:lineRule="exact"/>
        <w:ind w:left="0"/>
        <w:jc w:val="center"/>
        <w:rPr>
          <w:rFonts w:ascii="方正小标宋_GBK" w:eastAsia="方正小标宋_GBK" w:cs="方正小标宋_GBK" w:hint="eastAsia"/>
          <w:sz w:val="44"/>
          <w:szCs w:val="44"/>
          <w:bdr w:val="none" w:sz="0" w:space="0" w:color="auto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bdr w:val="none" w:sz="0" w:space="0" w:color="auto"/>
          <w:lang w:bidi="ar-SA"/>
        </w:rPr>
        <w:t>储备库信息</w:t>
      </w:r>
    </w:p>
    <w:p>
      <w:pPr>
        <w:pStyle w:val="137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</w:pPr>
      <w:r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  <w:t>一、基本信息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名称：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地址：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仓库编号：             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仓容：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社会统一信用代码：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法人代表及联系方式：</w:t>
      </w:r>
    </w:p>
    <w:p>
      <w:pPr>
        <w:pStyle w:val="137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</w:pPr>
      <w:r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  <w:t>二、随附资料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（一）从卸货码头到储备库的运输方式和路线示意图；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（二）仓储库库区平面图（包括各仓储库的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位置、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大小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和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 xml:space="preserve">容量）； 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（三）接卸、运输、仓储、筛下物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和地脚粮收集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处理的设施照片及能力说明；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 xml:space="preserve">（四）植物疫情防控、外来有害生物监测、突发应急处置、生产经营档案管理和溯源管理等制度体系文件； 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（五）企业防疫领导小组人员名单；</w:t>
      </w:r>
    </w:p>
    <w:p>
      <w:pPr>
        <w:pStyle w:val="136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（六）进口粮入库、储存、出库流程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。</w:t>
      </w: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兰亭黑_GBK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兰亭黑_GBK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21">
    <w:name w:val="toc 2"/>
    <w:basedOn w:val="0"/>
    <w:autoRedefine/>
    <w:next w:val="0"/>
    <w:pPr>
      <w:ind w:left="420"/>
    </w:pPr>
  </w:style>
  <w:style w:type="paragraph" w:styleId="22">
    <w:name w:val="toc 3"/>
    <w:basedOn w:val="0"/>
    <w:autoRedefine/>
    <w:next w:val="0"/>
    <w:pPr>
      <w:ind w:left="840"/>
    </w:pPr>
  </w:style>
  <w:style w:type="paragraph" w:styleId="23">
    <w:name w:val="toc 4"/>
    <w:basedOn w:val="0"/>
    <w:autoRedefine/>
    <w:next w:val="0"/>
    <w:pPr>
      <w:ind w:left="1260"/>
    </w:pPr>
  </w:style>
  <w:style w:type="paragraph" w:styleId="24">
    <w:name w:val="toc 5"/>
    <w:basedOn w:val="0"/>
    <w:autoRedefine/>
    <w:next w:val="0"/>
    <w:pPr>
      <w:ind w:left="1680"/>
    </w:pPr>
  </w:style>
  <w:style w:type="paragraph" w:styleId="46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方正兰亭黑_GBK" w:hAnsi="Courier New"/>
      <w:sz w:val="24"/>
      <w:szCs w:val="24"/>
    </w:rPr>
  </w:style>
  <w:style w:type="paragraph" w:customStyle="1" w:styleId="133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4">
    <w:name w:val="样式 9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30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24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62AB1EA-89DE-4224-95BA-2EC545795F9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0</Words>
  <Characters>444</Characters>
  <Lines>0</Lines>
  <Paragraphs>34</Paragraphs>
  <CharactersWithSpaces>592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郑伟</dc:creator>
  <cp:lastModifiedBy>郑伟</cp:lastModifiedBy>
  <cp:revision>1</cp:revision>
  <dcterms:created xsi:type="dcterms:W3CDTF">2024-10-14T08:23:26Z</dcterms:created>
  <dcterms:modified xsi:type="dcterms:W3CDTF">2024-10-14T08:23:54Z</dcterms:modified>
</cp:coreProperties>
</file>