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24" w:rsidRPr="004B2B3A" w:rsidRDefault="00F9778D" w:rsidP="004B2B3A">
      <w:pPr>
        <w:spacing w:line="560" w:lineRule="exact"/>
        <w:jc w:val="center"/>
        <w:rPr>
          <w:rFonts w:ascii="方正小标宋_GBK" w:eastAsia="方正小标宋_GBK" w:hAnsi="微软雅黑" w:hint="eastAsia"/>
          <w:b/>
          <w:bCs/>
          <w:color w:val="13181D"/>
          <w:sz w:val="44"/>
          <w:szCs w:val="44"/>
        </w:rPr>
      </w:pPr>
      <w:r w:rsidRPr="004B2B3A">
        <w:rPr>
          <w:rFonts w:ascii="方正小标宋_GBK" w:eastAsia="方正小标宋_GBK" w:hAnsi="微软雅黑" w:hint="eastAsia"/>
          <w:b/>
          <w:bCs/>
          <w:color w:val="13181D"/>
          <w:sz w:val="44"/>
          <w:szCs w:val="44"/>
        </w:rPr>
        <w:t>中国电子口岸企业制发卡新办业务无纸化办理流程（跨区通办）</w:t>
      </w:r>
    </w:p>
    <w:p w:rsidR="00F9778D" w:rsidRPr="004B2B3A" w:rsidRDefault="00F9778D" w:rsidP="004B2B3A">
      <w:pPr>
        <w:spacing w:line="560" w:lineRule="exact"/>
        <w:rPr>
          <w:rFonts w:ascii="方正仿宋_GBK" w:eastAsia="方正仿宋_GBK" w:hAnsi="微软雅黑" w:hint="eastAsia"/>
          <w:b/>
          <w:bCs/>
          <w:color w:val="13181D"/>
          <w:sz w:val="32"/>
          <w:szCs w:val="32"/>
        </w:rPr>
      </w:pPr>
    </w:p>
    <w:p w:rsidR="00F9778D" w:rsidRPr="004B2B3A" w:rsidRDefault="005E796A" w:rsidP="005E796A">
      <w:pPr>
        <w:pStyle w:val="a5"/>
        <w:spacing w:before="0" w:beforeAutospacing="0" w:after="0" w:afterAutospacing="0" w:line="560" w:lineRule="exac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 xml:space="preserve">    </w:t>
      </w:r>
      <w:r w:rsidR="00F9778D" w:rsidRPr="004B2B3A">
        <w:rPr>
          <w:rFonts w:ascii="方正仿宋_GBK" w:eastAsia="方正仿宋_GBK" w:hint="eastAsia"/>
          <w:b/>
          <w:bCs/>
          <w:sz w:val="32"/>
          <w:szCs w:val="32"/>
        </w:rPr>
        <w:t>第一步：点击</w:t>
      </w:r>
      <w:hyperlink r:id="rId6" w:tgtFrame="_blank" w:history="1">
        <w:r w:rsidR="00F9778D" w:rsidRPr="004B2B3A">
          <w:rPr>
            <w:rStyle w:val="a6"/>
            <w:rFonts w:ascii="方正仿宋_GBK" w:eastAsia="方正仿宋_GBK" w:hint="eastAsia"/>
            <w:b/>
            <w:bCs/>
            <w:color w:val="000000"/>
            <w:sz w:val="32"/>
            <w:szCs w:val="32"/>
          </w:rPr>
          <w:t>https://e.chinaport.gov.cn/</w:t>
        </w:r>
      </w:hyperlink>
      <w:r w:rsidR="00F9778D" w:rsidRPr="004B2B3A">
        <w:rPr>
          <w:rFonts w:ascii="方正仿宋_GBK" w:eastAsia="方正仿宋_GBK" w:hint="eastAsia"/>
          <w:b/>
          <w:bCs/>
          <w:sz w:val="32"/>
          <w:szCs w:val="32"/>
        </w:rPr>
        <w:t>“电子口岸执法系统”（建议选择谷歌浏览器）——点击“制发卡及数字证书服务系统”——选择“用户密码”，输入已注册的单一窗口的用户名及密码。</w:t>
      </w:r>
    </w:p>
    <w:p w:rsidR="00F9778D" w:rsidRPr="004B2B3A" w:rsidRDefault="005E796A" w:rsidP="005E796A">
      <w:pPr>
        <w:pStyle w:val="a5"/>
        <w:spacing w:before="0" w:beforeAutospacing="0" w:after="0" w:afterAutospacing="0" w:line="560" w:lineRule="exac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 xml:space="preserve">    </w:t>
      </w:r>
      <w:r w:rsidR="00F9778D" w:rsidRPr="004B2B3A">
        <w:rPr>
          <w:rFonts w:ascii="方正仿宋_GBK" w:eastAsia="方正仿宋_GBK" w:hint="eastAsia"/>
          <w:b/>
          <w:bCs/>
          <w:sz w:val="32"/>
          <w:szCs w:val="32"/>
        </w:rPr>
        <w:t>第二步：进入系统点击“提交申请”——“办卡申请”——“单位基本信息”（核对确认返填信息、录入*必填项、上传相关证件）——“法人信息”录入——“经办人信息”（点预览）核对无误后暂存申报。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 xml:space="preserve">　　企业完成以上操作后可通过“综合查询”——“申请单查询”——点击“查看”模块查询工作进度。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注意事项：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1、根据工商营业执照核对自动返填的企业基本信息，并完善必填项信息。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2、企业可选择南宁分中心邮寄、南宁关区合作银行代理点自取、跨区通办领取三种方式进行办理。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43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1）如选择南宁分中心邮寄，请选择制卡机构为“广西壮族自治区——南宁市——南宁数据分中心”，备注栏需正确填写企业收件人、手机号及收件地址。南宁分中心根据企业所填收件信息将电子口岸卡通过中国邮政EMS到付方式寄给企业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2）如选择南宁关区合作银行代理点自取，请选择制卡机构为“广西壮族自治区——南宁市——对应银行代办网点”，备注栏则填写银行自提，待数据审核通过后，经办人或法人联系</w:t>
      </w:r>
      <w:r w:rsidRPr="004B2B3A">
        <w:rPr>
          <w:rFonts w:ascii="方正仿宋_GBK" w:eastAsia="方正仿宋_GBK" w:hint="eastAsia"/>
          <w:b/>
          <w:bCs/>
          <w:sz w:val="32"/>
          <w:szCs w:val="32"/>
        </w:rPr>
        <w:lastRenderedPageBreak/>
        <w:t>相关银行代办网点，凭经办人或法人身份证原件，本人领取电子口岸卡。（合作银行代理点联系方式详见附件）。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3）如选跨区通办，请选择制卡机构为对应的制卡中心，待数据审核通过后，经办人联系相关制卡中心取卡。（各制卡中心联系方式详见系统左侧菜单栏）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3、按照附件信息要求上传市场主体资格证明（营业执照）、法定代表人、经办人及操作员身份证明材料、（以上复印件需加盖公章，在空白处签注“同意办理电子口岸制发卡业务”、本人签名和申请日期）。每张照片不能超过3M，以“JPG、JPEG、PNG、PDF”格式上传，超过3M请压缩后再上传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1）法定代表人、持卡人、经办人身份证明材料默认为中华人民共和国居民身份证，无居民身份证的，可以使用护照、台湾居民来往大陆通行证、港澳居民来往内地通行证或外国人永久居留身份证办理。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2）外文材料（包括外籍人员护照、使用外文书写的声明），需同时提交翻译材料（加盖翻译专用章或申请单位公章）。</w:t>
      </w:r>
      <w:r w:rsidRPr="004B2B3A">
        <w:rPr>
          <w:rFonts w:ascii="方正仿宋_GBK" w:eastAsia="方正仿宋_GBK" w:hAnsi="MingLiU_HKSCS" w:cs="MingLiU_HKSCS" w:hint="eastAsia"/>
          <w:b/>
          <w:bCs/>
          <w:sz w:val="32"/>
          <w:szCs w:val="32"/>
        </w:rPr>
        <w:t></w:t>
      </w:r>
      <w:r w:rsidRPr="004B2B3A">
        <w:rPr>
          <w:rFonts w:ascii="方正仿宋_GBK" w:eastAsia="方正仿宋_GBK" w:hint="eastAsia"/>
          <w:b/>
          <w:bCs/>
          <w:sz w:val="32"/>
          <w:szCs w:val="32"/>
        </w:rPr>
        <w:t>4、法人卡目前具备操作员卡功能（初始密码：88888888）。如企业确有需求可免费增加一张操作员卡或报关员卡，超出部分企业可通过网上电子口岸安全销售平台进行购买（详见附件），且同一家企业，同一证件号码只允许申请一个人员信息，操作员卡持卡人不允许是法人代表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5、企业在操作过程中如遇问题咨询可拨打热线电话：010-95198、0771-5369335、5369336、5369337进行咨询。</w:t>
      </w:r>
    </w:p>
    <w:p w:rsidR="00F9778D" w:rsidRPr="004B2B3A" w:rsidRDefault="00F9778D" w:rsidP="004B2B3A">
      <w:pPr>
        <w:pStyle w:val="a5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4B2B3A">
        <w:rPr>
          <w:rFonts w:ascii="方正仿宋_GBK" w:eastAsia="方正仿宋_GBK" w:hint="eastAsia"/>
          <w:b/>
          <w:bCs/>
          <w:sz w:val="32"/>
          <w:szCs w:val="32"/>
        </w:rPr>
        <w:t>6、如计算机插入共享盾，总是跳出建行网银密码设置窗口的情况，可忽略此类提示或在计算机卸载银行网银控件。</w:t>
      </w:r>
    </w:p>
    <w:sectPr w:rsidR="00F9778D" w:rsidRPr="004B2B3A" w:rsidSect="004B2B3A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BF7" w:rsidRDefault="00D00BF7" w:rsidP="00F9778D">
      <w:r>
        <w:separator/>
      </w:r>
    </w:p>
  </w:endnote>
  <w:endnote w:type="continuationSeparator" w:id="1">
    <w:p w:rsidR="00D00BF7" w:rsidRDefault="00D00BF7" w:rsidP="00F97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BF7" w:rsidRDefault="00D00BF7" w:rsidP="00F9778D">
      <w:r>
        <w:separator/>
      </w:r>
    </w:p>
  </w:footnote>
  <w:footnote w:type="continuationSeparator" w:id="1">
    <w:p w:rsidR="00D00BF7" w:rsidRDefault="00D00BF7" w:rsidP="00F977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778D"/>
    <w:rsid w:val="001C5696"/>
    <w:rsid w:val="004B2B3A"/>
    <w:rsid w:val="005E796A"/>
    <w:rsid w:val="00987C24"/>
    <w:rsid w:val="00D00BF7"/>
    <w:rsid w:val="00F97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7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77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7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778D"/>
    <w:rPr>
      <w:sz w:val="18"/>
      <w:szCs w:val="18"/>
    </w:rPr>
  </w:style>
  <w:style w:type="paragraph" w:styleId="a5">
    <w:name w:val="Normal (Web)"/>
    <w:basedOn w:val="a"/>
    <w:uiPriority w:val="99"/>
    <w:unhideWhenUsed/>
    <w:rsid w:val="00F977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977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chinaport.gov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</cp:revision>
  <dcterms:created xsi:type="dcterms:W3CDTF">2025-12-17T01:15:00Z</dcterms:created>
  <dcterms:modified xsi:type="dcterms:W3CDTF">2025-12-17T02:00:00Z</dcterms:modified>
</cp:coreProperties>
</file>